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1602f5c64bb592e9047bfa120bcc8b854a6eb2d"/>
    <w:p>
      <w:pPr>
        <w:pStyle w:val="Heading1"/>
      </w:pPr>
      <w:r>
        <w:t xml:space="preserve">Literature Review: The Role and Significance of Laboratory Technicians in Canada Vancouver</w:t>
      </w:r>
    </w:p>
    <w:p>
      <w:pPr>
        <w:pStyle w:val="FirstParagraph"/>
      </w:pPr>
      <w:r>
        <w:t xml:space="preserve">This Literature Review examines the evolving role of laboratory technicians within the healthcare system of Canada, with a specific focus on the city of Vancouver. As integral members of clinical teams, laboratory technicians contribute to diagnostic accuracy, patient care, and public health initiatives. This document synthesizes existing research to highlight their responsibilities, educational requirements, challenges faced in Vancouver’s healthcare landscape, and opportunities for professional growth. The discussion aligns with the broader context of Canada’s healthcare priorities and the unique demands of Vancouver’s diverse population.</w:t>
      </w:r>
    </w:p>
    <w:bookmarkStart w:id="20" w:name="Xca9ef03c6defafd217356cb83a5f52c517eacef"/>
    <w:p>
      <w:pPr>
        <w:pStyle w:val="Heading2"/>
      </w:pPr>
      <w:r>
        <w:t xml:space="preserve">1. Introduction: Laboratory Technicians in Canada's Healthcare System</w:t>
      </w:r>
    </w:p>
    <w:p>
      <w:pPr>
        <w:pStyle w:val="FirstParagraph"/>
      </w:pPr>
      <w:r>
        <w:t xml:space="preserve">Laboratory technicians are critical to modern healthcare, performing complex tests that inform clinical decisions, monitor diseases, and support research. In Canada, the profession is governed by national standards and regional regulations, with Vancouver serving as a hub for innovation and high-quality medical services. Recent studies emphasize the increasing reliance on laboratory diagnostics in managing chronic illnesses, infectious diseases (e.g., during the COVID-19 pandemic), and personalized medicine. This review explores how literature on laboratory technicians intersects with the socio-economic context of Vancouver, where healthcare access and technological integration are key priorities.</w:t>
      </w:r>
    </w:p>
    <w:bookmarkEnd w:id="20"/>
    <w:bookmarkStart w:id="21" w:name="X53c59a9185ad7c493be8c0034925c1d5007173d"/>
    <w:p>
      <w:pPr>
        <w:pStyle w:val="Heading2"/>
      </w:pPr>
      <w:r>
        <w:t xml:space="preserve">2. Roles and Responsibilities of Laboratory Technicians</w:t>
      </w:r>
    </w:p>
    <w:p>
      <w:pPr>
        <w:pStyle w:val="FirstParagraph"/>
      </w:pPr>
      <w:r>
        <w:t xml:space="preserve">Literature consistently highlights the multifaceted duties of laboratory technicians, which include sample collection, analysis using advanced equipment (e.g., PCR machines, automated analyzers), data interpretation, and collaboration with physicians. In Vancouver’s healthcare system, these roles are amplified by the city’s status as a global leader in medical research and its diverse patient demographics. A 2021 study published in the</w:t>
      </w:r>
      <w:r>
        <w:t xml:space="preserve"> </w:t>
      </w:r>
      <w:r>
        <w:rPr>
          <w:iCs/>
          <w:i/>
        </w:rPr>
        <w:t xml:space="preserve">Canadian Journal of Medical Laboratory Science</w:t>
      </w:r>
      <w:r>
        <w:t xml:space="preserve"> </w:t>
      </w:r>
      <w:r>
        <w:t xml:space="preserve">noted that laboratory technicians in urban centers like Vancouver often manage high-volume caseloads while adhering to strict regulatory frameworks such as those set by the College of Medical Laboratory Technologists of British Columbia (CMLTBC).</w:t>
      </w:r>
    </w:p>
    <w:p>
      <w:pPr>
        <w:pStyle w:val="BodyText"/>
      </w:pPr>
      <w:r>
        <w:t xml:space="preserve">Their work extends beyond clinical settings, with many contributing to public health initiatives, such as screening programs for infectious diseases or genetic research. For example, Vancouver’s BC Cancer Agency frequently employs laboratory technicians in oncology-related diagnostics. These responsibilities underscore the need for precision, adaptability, and continuous learning in the field.</w:t>
      </w:r>
    </w:p>
    <w:bookmarkEnd w:id="21"/>
    <w:bookmarkStart w:id="22" w:name="Xd7c660be57c12c51020e6951dbe563a5adf02ee"/>
    <w:p>
      <w:pPr>
        <w:pStyle w:val="Heading2"/>
      </w:pPr>
      <w:r>
        <w:t xml:space="preserve">3. Educational and Certification Requirements</w:t>
      </w:r>
    </w:p>
    <w:p>
      <w:pPr>
        <w:pStyle w:val="FirstParagraph"/>
      </w:pPr>
      <w:r>
        <w:t xml:space="preserve">Becoming a laboratory technician in Canada requires formal education through accredited programs, followed by certification. In Vancouver, institutions such as Capilano University and the British Columbia Institute of Technology (BCIT) offer diploma and degree programs tailored to meet provincial standards. Literature from the CMLTBC indicates that graduates must complete 1,200–1,500 hours of supervised clinical training and pass national certification exams to practice in British Columbia.</w:t>
      </w:r>
    </w:p>
    <w:p>
      <w:pPr>
        <w:pStyle w:val="BodyText"/>
      </w:pPr>
      <w:r>
        <w:t xml:space="preserve">Recent studies emphasize the importance of interdisciplinary education, including courses in biochemistry, microbiology, and medical ethics. A 2023 report by the Canadian Association for Medical Laboratory Science (CAMLS) highlighted a growing demand for technicians with expertise in digital pathology and data analytics—a trend particularly relevant to Vancouver’s tech-driven healthcare ecosystem.</w:t>
      </w:r>
    </w:p>
    <w:bookmarkEnd w:id="22"/>
    <w:bookmarkStart w:id="23" w:name="Xe1b16955e1739e8afe16b4e6c03df20c87e9a81"/>
    <w:p>
      <w:pPr>
        <w:pStyle w:val="Heading2"/>
      </w:pPr>
      <w:r>
        <w:t xml:space="preserve">4. Demand for Laboratory Technicians in Canada Vancouver</w:t>
      </w:r>
    </w:p>
    <w:p>
      <w:pPr>
        <w:pStyle w:val="FirstParagraph"/>
      </w:pPr>
      <w:r>
        <w:t xml:space="preserve">Vancouver’s healthcare sector faces unique challenges, including an aging population, rising rates of chronic diseases (e.g., diabetes and cardiovascular conditions), and a commitment to equitable care for Indigenous communities. These factors have driven a sustained demand for skilled laboratory technicians. According to the British Columbia Ministry of Health, the region experienced a 25% increase in diagnostic testing requests between 2019 and 2023, with laboratory technicians playing a pivotal role in meeting this demand.</w:t>
      </w:r>
    </w:p>
    <w:p>
      <w:pPr>
        <w:pStyle w:val="BodyText"/>
      </w:pPr>
      <w:r>
        <w:t xml:space="preserve">Moreover, Vancouver’s proximity to international borders (e.g., U.S. and Pacific Rim) necessitates robust surveillance for infectious diseases. A 2022 study in the</w:t>
      </w:r>
      <w:r>
        <w:t xml:space="preserve"> </w:t>
      </w:r>
      <w:r>
        <w:rPr>
          <w:iCs/>
          <w:i/>
        </w:rPr>
        <w:t xml:space="preserve">Journal of Public Health Research</w:t>
      </w:r>
      <w:r>
        <w:t xml:space="preserve"> </w:t>
      </w:r>
      <w:r>
        <w:t xml:space="preserve">noted that laboratory technicians in Vancouver are often at the forefront of rapid response protocols, such as those implemented during outbreaks of influenza or emerging pathogens like SARS-CoV-2.</w:t>
      </w:r>
    </w:p>
    <w:bookmarkEnd w:id="23"/>
    <w:bookmarkStart w:id="24" w:name="X466826eec785fd0f73d0fc28d54ef2adc5b0cf6"/>
    <w:p>
      <w:pPr>
        <w:pStyle w:val="Heading2"/>
      </w:pPr>
      <w:r>
        <w:t xml:space="preserve">5. Challenges and Opportunities in Vancouver’s Healthcare Landscape</w:t>
      </w:r>
    </w:p>
    <w:p>
      <w:pPr>
        <w:pStyle w:val="FirstParagraph"/>
      </w:pPr>
      <w:r>
        <w:t xml:space="preserve">Literature on laboratory technicians in Canada frequently addresses challenges such as workforce shortages, high workload pressures, and the need for ongoing professional development. In Vancouver, these issues are compounded by the city’s high cost of living and competition for skilled professionals from other provinces and countries. A 2021 survey by the University of British Columbia (UBC) found that 68% of laboratory technicians in Vancouver cited burnout as a significant concern, with many citing inadequate support for mental health resources.</w:t>
      </w:r>
    </w:p>
    <w:p>
      <w:pPr>
        <w:pStyle w:val="BodyText"/>
      </w:pPr>
      <w:r>
        <w:t xml:space="preserve">However, opportunities abound for innovation and career advancement. Vancouver’s investment in AI-driven diagnostic tools and telemedicine platforms has created new roles for technicians specializing in data interpretation and remote lab management. Additionally, the city’s emphasis on Indigenous health equity has led to initiatives that integrate traditional knowledge with modern laboratory practices, offering technicians unique cultural competencies to develop.</w:t>
      </w:r>
    </w:p>
    <w:bookmarkEnd w:id="24"/>
    <w:bookmarkStart w:id="25" w:name="X717b686402be2460a2c6df0506bdd04749b264b"/>
    <w:p>
      <w:pPr>
        <w:pStyle w:val="Heading2"/>
      </w:pPr>
      <w:r>
        <w:t xml:space="preserve">6. Conclusion: The Future of Laboratory Technicians in Vancouver</w:t>
      </w:r>
    </w:p>
    <w:p>
      <w:pPr>
        <w:pStyle w:val="FirstParagraph"/>
      </w:pPr>
      <w:r>
        <w:t xml:space="preserve">The literature reviewed underscores the critical role of laboratory technicians in Canada’s healthcare system, particularly in a dynamic and diverse city like Vancouver. As advancements in medical technology continue to reshape diagnostic practices, the profession demands adaptability, ethical integrity, and a commitment to lifelong learning. For prospective students and professionals considering this career path in Vancouver, understanding both the challenges and opportunities is essential for contributing meaningfully to public health.</w:t>
      </w:r>
    </w:p>
    <w:p>
      <w:pPr>
        <w:pStyle w:val="BodyText"/>
      </w:pPr>
      <w:r>
        <w:t xml:space="preserve">This review also highlights the need for further research on how regional factors—such as Vancouver’s geographic location, cultural diversity, and technological infrastructure—shape the experiences of laboratory technicians. By addressing these nuances, stakeholders can better support a resilient and inclusive healthcare workforce in Canada Vancouver.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Canada Vancouver</dc:title>
  <dc:creator/>
  <dc:language>en</dc:language>
  <cp:keywords/>
  <dcterms:created xsi:type="dcterms:W3CDTF">2026-07-23T07:09:14Z</dcterms:created>
  <dcterms:modified xsi:type="dcterms:W3CDTF">2026-07-23T07:09:14Z</dcterms:modified>
</cp:coreProperties>
</file>

<file path=docProps/custom.xml><?xml version="1.0" encoding="utf-8"?>
<Properties xmlns="http://schemas.openxmlformats.org/officeDocument/2006/custom-properties" xmlns:vt="http://schemas.openxmlformats.org/officeDocument/2006/docPropsVTypes"/>
</file>