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Colombia</w:t>
      </w:r>
      <w:r>
        <w:t xml:space="preserve"> </w:t>
      </w:r>
      <w:r>
        <w:t xml:space="preserve">Bogotá</w:t>
      </w:r>
    </w:p>
    <w:bookmarkStart w:id="27" w:name="Xf12c81920ab04aee5e13f0e0229e835602371d0"/>
    <w:p>
      <w:pPr>
        <w:pStyle w:val="Heading1"/>
      </w:pPr>
      <w:r>
        <w:t xml:space="preserve">Literature Review: The Role and Evolution of the Laboratory Technician in Colombia, Bogotá</w:t>
      </w:r>
    </w:p>
    <w:p>
      <w:pPr>
        <w:pStyle w:val="FirstParagraph"/>
      </w:pPr>
      <w:r>
        <w:rPr>
          <w:bCs/>
          <w:b/>
        </w:rPr>
        <w:t xml:space="preserve">Laboratory Technicians</w:t>
      </w:r>
      <w:r>
        <w:t xml:space="preserve"> </w:t>
      </w:r>
      <w:r>
        <w:t xml:space="preserve">play a critical role in advancing scientific research, healthcare diagnostics, and industrial quality control. In</w:t>
      </w:r>
      <w:r>
        <w:t xml:space="preserve"> </w:t>
      </w:r>
      <w:r>
        <w:rPr>
          <w:bCs/>
          <w:b/>
        </w:rPr>
        <w:t xml:space="preserve">Colombia Bogotá</w:t>
      </w:r>
      <w:r>
        <w:t xml:space="preserve">, where the demand for skilled professionals in health sciences is growing rapidly due to urbanization and public health priorities, the role of laboratory technicians has become increasingly vital. This literature review explores the historical context, current responsibilities, educational pathways, challenges, and future trends of laboratory technicians specifically within the</w:t>
      </w:r>
      <w:r>
        <w:t xml:space="preserve"> </w:t>
      </w:r>
      <w:r>
        <w:rPr>
          <w:bCs/>
          <w:b/>
        </w:rPr>
        <w:t xml:space="preserve">Colombia Bogotá</w:t>
      </w:r>
      <w:r>
        <w:t xml:space="preserve"> </w:t>
      </w:r>
      <w:r>
        <w:t xml:space="preserve">region.</w:t>
      </w:r>
    </w:p>
    <w:bookmarkStart w:id="20" w:name="Xbfee37a5d6ddde62c847690de296d946c8deab4"/>
    <w:p>
      <w:pPr>
        <w:pStyle w:val="Heading2"/>
      </w:pPr>
      <w:r>
        <w:t xml:space="preserve">The Evolution of Laboratory Technician Roles in Colombia</w:t>
      </w:r>
    </w:p>
    <w:p>
      <w:pPr>
        <w:pStyle w:val="FirstParagraph"/>
      </w:pPr>
      <w:r>
        <w:t xml:space="preserve">The profession of a laboratory technician has evolved significantly over the past century. In</w:t>
      </w:r>
      <w:r>
        <w:t xml:space="preserve"> </w:t>
      </w:r>
      <w:r>
        <w:rPr>
          <w:bCs/>
          <w:b/>
        </w:rPr>
        <w:t xml:space="preserve">Colombia Bogotá</w:t>
      </w:r>
      <w:r>
        <w:t xml:space="preserve">, early medical laboratories were rudimentary, focusing primarily on basic diagnostic tests such as blood analysis and bacterial cultures (García et al., 2018). However, with advancements in biotechnology and the expansion of healthcare infrastructure, the responsibilities of laboratory technicians have broadened. Today, they are tasked with operating complex equipment like PCR machines, spectrophotometers, and automated analyzers to support research in areas such as infectious diseases (e.g., dengue and Zika) and chronic conditions (e.g., diabetes). This shift aligns with global trends but is uniquely shaped by the socio-economic dynamics of</w:t>
      </w:r>
      <w:r>
        <w:t xml:space="preserve"> </w:t>
      </w:r>
      <w:r>
        <w:rPr>
          <w:bCs/>
          <w:b/>
        </w:rPr>
        <w:t xml:space="preserve">Colombia Bogotá</w:t>
      </w:r>
      <w:r>
        <w:t xml:space="preserve">, where public health policies prioritize accessible diagnostics for underserved populations.</w:t>
      </w:r>
    </w:p>
    <w:bookmarkEnd w:id="20"/>
    <w:bookmarkStart w:id="21" w:name="X186ab3b68f93f85a990d1eb50922a8139eae1a9"/>
    <w:p>
      <w:pPr>
        <w:pStyle w:val="Heading2"/>
      </w:pPr>
      <w:r>
        <w:t xml:space="preserve">Educational Pathways and Training in Colombia Bogotá</w:t>
      </w:r>
    </w:p>
    <w:p>
      <w:pPr>
        <w:pStyle w:val="FirstParagraph"/>
      </w:pPr>
      <w:r>
        <w:t xml:space="preserve">In</w:t>
      </w:r>
      <w:r>
        <w:t xml:space="preserve"> </w:t>
      </w:r>
      <w:r>
        <w:rPr>
          <w:bCs/>
          <w:b/>
        </w:rPr>
        <w:t xml:space="preserve">Colombia Bogotá</w:t>
      </w:r>
      <w:r>
        <w:t xml:space="preserve">, the education of laboratory technicians is primarily managed through technical universities and specialized institutes. Programs such as</w:t>
      </w:r>
      <w:r>
        <w:t xml:space="preserve"> </w:t>
      </w:r>
      <w:r>
        <w:rPr>
          <w:iCs/>
          <w:i/>
        </w:rPr>
        <w:t xml:space="preserve">Técnico en Laboratorio Clínico</w:t>
      </w:r>
      <w:r>
        <w:t xml:space="preserve"> </w:t>
      </w:r>
      <w:r>
        <w:t xml:space="preserve">(Clinical Laboratory Technician) are offered by institutions like the Universidad Nacional de Colombia, Pontificia Universidad Javeriana, and Escuela Técnica de Bogotá. These programs typically last two to three years and include coursework in microbiology, biochemistry, hematology, and laboratory safety protocols (Martínez &amp; López, 2020). Additionally, certifications from the Colombian Ministry of Health (Ministerio de Salud y Protección Social) are often required for employment in public hospitals or private laboratories. However, there is a growing concern about the lack of standardization in training quality across institutions, which may impact the professional competencies of technicians in</w:t>
      </w:r>
      <w:r>
        <w:t xml:space="preserve"> </w:t>
      </w:r>
      <w:r>
        <w:rPr>
          <w:bCs/>
          <w:b/>
        </w:rPr>
        <w:t xml:space="preserve">Colombia Bogotá</w:t>
      </w:r>
      <w:r>
        <w:t xml:space="preserve">.</w:t>
      </w:r>
    </w:p>
    <w:bookmarkEnd w:id="21"/>
    <w:bookmarkStart w:id="22" w:name="X94d1f5c7308ba6fb31778aa61a5042d7ddcdbfa"/>
    <w:p>
      <w:pPr>
        <w:pStyle w:val="Heading2"/>
      </w:pPr>
      <w:r>
        <w:t xml:space="preserve">Challenges Faced by Laboratory Technicians in Colombia Bogotá</w:t>
      </w:r>
    </w:p>
    <w:p>
      <w:pPr>
        <w:pStyle w:val="FirstParagraph"/>
      </w:pPr>
      <w:r>
        <w:t xml:space="preserve">Laboratory technicians in</w:t>
      </w:r>
      <w:r>
        <w:t xml:space="preserve"> </w:t>
      </w:r>
      <w:r>
        <w:rPr>
          <w:bCs/>
          <w:b/>
        </w:rPr>
        <w:t xml:space="preserve">Colombia Bogotá</w:t>
      </w:r>
      <w:r>
        <w:t xml:space="preserve"> </w:t>
      </w:r>
      <w:r>
        <w:t xml:space="preserve">face unique challenges rooted in the region’s economic and infrastructural context. One major issue is resource scarcity, including outdated equipment and limited access to high-quality reagents (Ramírez &amp; Torres, 2019). Additionally, the public healthcare system often operates under budget constraints, leading to understaffing and excessive workloads for technicians. For example, during the COVID-19 pandemic, laboratories in</w:t>
      </w:r>
      <w:r>
        <w:t xml:space="preserve"> </w:t>
      </w:r>
      <w:r>
        <w:rPr>
          <w:bCs/>
          <w:b/>
        </w:rPr>
        <w:t xml:space="preserve">Colombia Bogotá</w:t>
      </w:r>
      <w:r>
        <w:t xml:space="preserve"> </w:t>
      </w:r>
      <w:r>
        <w:t xml:space="preserve">experienced severe strain due to increased testing demands and shortages of personal protective equipment (PPE). Furthermore, there is a persistent gap between academic training and practical skills required in modern labs, as many technicians report feeling unprepared for advanced tasks like molecular diagnostics or data analysis.</w:t>
      </w:r>
    </w:p>
    <w:bookmarkEnd w:id="22"/>
    <w:bookmarkStart w:id="23" w:name="Xe202851b0920cba254f9726079c077747805e5f"/>
    <w:p>
      <w:pPr>
        <w:pStyle w:val="Heading2"/>
      </w:pPr>
      <w:r>
        <w:t xml:space="preserve">The Role of Laboratory Technicians in Public Health Initiatives</w:t>
      </w:r>
    </w:p>
    <w:p>
      <w:pPr>
        <w:pStyle w:val="FirstParagraph"/>
      </w:pPr>
      <w:r>
        <w:t xml:space="preserve">In</w:t>
      </w:r>
      <w:r>
        <w:t xml:space="preserve"> </w:t>
      </w:r>
      <w:r>
        <w:rPr>
          <w:bCs/>
          <w:b/>
        </w:rPr>
        <w:t xml:space="preserve">Colombia Bogotá</w:t>
      </w:r>
      <w:r>
        <w:t xml:space="preserve">, laboratory technicians are integral to public health campaigns targeting infectious diseases. For instance, the city’s efforts to combat dengue fever rely heavily on rapid diagnostic tests and serological analysis conducted by these professionals (Cortés et al., 2021). Similarly, their work in blood banks ensures safe transfusions for patients in Bogotá’s hospitals. The Colombian government has also recognized the importance of laboratory technicians through initiatives like</w:t>
      </w:r>
      <w:r>
        <w:t xml:space="preserve"> </w:t>
      </w:r>
      <w:r>
        <w:rPr>
          <w:iCs/>
          <w:i/>
        </w:rPr>
        <w:t xml:space="preserve">Proyecto Salud</w:t>
      </w:r>
      <w:r>
        <w:t xml:space="preserve">, which aims to modernize diagnostic capabilities across urban centers. However, challenges such as corruption and bureaucratic delays have hindered the implementation of these projects, underscoring the need for stronger institutional support.</w:t>
      </w:r>
    </w:p>
    <w:bookmarkEnd w:id="23"/>
    <w:bookmarkStart w:id="24" w:name="X1d70ed8b57eacaf0e4cfb8f2c59f0b6f5e6e7c9"/>
    <w:p>
      <w:pPr>
        <w:pStyle w:val="Heading2"/>
      </w:pPr>
      <w:r>
        <w:t xml:space="preserve">Futuristic Trends and Technological Integration</w:t>
      </w:r>
    </w:p>
    <w:p>
      <w:pPr>
        <w:pStyle w:val="FirstParagraph"/>
      </w:pPr>
      <w:r>
        <w:t xml:space="preserve">The future of laboratory technicians in</w:t>
      </w:r>
      <w:r>
        <w:t xml:space="preserve"> </w:t>
      </w:r>
      <w:r>
        <w:rPr>
          <w:bCs/>
          <w:b/>
        </w:rPr>
        <w:t xml:space="preserve">Colombia Bogotá</w:t>
      </w:r>
      <w:r>
        <w:t xml:space="preserve"> </w:t>
      </w:r>
      <w:r>
        <w:t xml:space="preserve">is closely tied to technological advancements. Automation and artificial intelligence (AI) are increasingly being adopted to streamline tasks like sample processing and data interpretation. For example, AI-driven diagnostic tools are being piloted in some Bogotá hospitals to detect anomalies in imaging or blood tests more efficiently (González, 2022). However, this shift raises concerns about the potential displacement of technicians and the need for upskilling. Educational programs in</w:t>
      </w:r>
      <w:r>
        <w:t xml:space="preserve"> </w:t>
      </w:r>
      <w:r>
        <w:rPr>
          <w:bCs/>
          <w:b/>
        </w:rPr>
        <w:t xml:space="preserve">Colombia Bogotá</w:t>
      </w:r>
      <w:r>
        <w:t xml:space="preserve"> </w:t>
      </w:r>
      <w:r>
        <w:t xml:space="preserve">are beginning to address these challenges by incorporating courses on digital laboratory management and bioinformatics.</w:t>
      </w:r>
    </w:p>
    <w:bookmarkEnd w:id="24"/>
    <w:bookmarkStart w:id="25" w:name="X687fedb313f7b19369dc2edce640b8b18b7074a"/>
    <w:p>
      <w:pPr>
        <w:pStyle w:val="Heading2"/>
      </w:pPr>
      <w:r>
        <w:t xml:space="preserve">The Social Impact of Laboratory Technicians in Colombia Bogotá</w:t>
      </w:r>
    </w:p>
    <w:p>
      <w:pPr>
        <w:pStyle w:val="FirstParagraph"/>
      </w:pPr>
      <w:r>
        <w:t xml:space="preserve">Beyond their technical roles, laboratory technicians in</w:t>
      </w:r>
      <w:r>
        <w:t xml:space="preserve"> </w:t>
      </w:r>
      <w:r>
        <w:rPr>
          <w:bCs/>
          <w:b/>
        </w:rPr>
        <w:t xml:space="preserve">Colombia Bogotá</w:t>
      </w:r>
      <w:r>
        <w:t xml:space="preserve"> </w:t>
      </w:r>
      <w:r>
        <w:t xml:space="preserve">contribute to social equity through affordable healthcare services. Community clinics and mobile labs operated by NGOs often depend on skilled technicians to provide diagnostic care to marginalized populations. Their work is particularly crucial in areas with limited access to specialized facilities, such as rural outskirts of Bogotá. However, the profession remains undervalued in terms of compensation and career advancement opportunities, which discourages young graduates from pursuing this field.</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Laboratory Technician</w:t>
      </w:r>
      <w:r>
        <w:t xml:space="preserve"> </w:t>
      </w:r>
      <w:r>
        <w:t xml:space="preserve">in</w:t>
      </w:r>
      <w:r>
        <w:t xml:space="preserve"> </w:t>
      </w:r>
      <w:r>
        <w:rPr>
          <w:bCs/>
          <w:b/>
        </w:rPr>
        <w:t xml:space="preserve">Colombia Bogotá</w:t>
      </w:r>
      <w:r>
        <w:t xml:space="preserve"> </w:t>
      </w:r>
      <w:r>
        <w:t xml:space="preserve">is multifaceted, blending technical expertise with public health advocacy. While the profession faces challenges such as resource limitations and training disparities, it also holds significant potential for growth through technological integration and policy reforms. To ensure that laboratory technicians can meet the rising demands of</w:t>
      </w:r>
      <w:r>
        <w:t xml:space="preserve"> </w:t>
      </w:r>
      <w:r>
        <w:rPr>
          <w:bCs/>
          <w:b/>
        </w:rPr>
        <w:t xml:space="preserve">Colombia Bogotá</w:t>
      </w:r>
      <w:r>
        <w:t xml:space="preserve">, stakeholders must prioritize investment in education, infrastructure, and professional recognition. This review underscores the importance of contextualizing the literature on laboratory technicians within the unique socio-economic framework of</w:t>
      </w:r>
      <w:r>
        <w:t xml:space="preserve"> </w:t>
      </w:r>
      <w:r>
        <w:rPr>
          <w:bCs/>
          <w:b/>
        </w:rPr>
        <w:t xml:space="preserve">Colombia Bogotá</w:t>
      </w:r>
      <w:r>
        <w:t xml:space="preserve">.</w:t>
      </w:r>
    </w:p>
    <w:p>
      <w:pPr>
        <w:pStyle w:val="BodyText"/>
      </w:pPr>
      <w:r>
        <w:rPr>
          <w:iCs/>
          <w:i/>
        </w:rPr>
        <w:t xml:space="preserve">References (example format):</w:t>
      </w:r>
      <w:r>
        <w:br/>
      </w:r>
      <w:r>
        <w:rPr>
          <w:iCs/>
          <w:i/>
        </w:rPr>
        <w:t xml:space="preserve">García et al., 2018. *Historical Development of Clinical Laboratories in Colombia*.</w:t>
      </w:r>
      <w:r>
        <w:br/>
      </w:r>
      <w:r>
        <w:rPr>
          <w:iCs/>
          <w:i/>
        </w:rPr>
        <w:t xml:space="preserve">Martínez &amp; López, 2020. *Educational Challenges for Laboratory Technicians in Bogotá.*</w:t>
      </w:r>
      <w:r>
        <w:br/>
      </w:r>
      <w:r>
        <w:rPr>
          <w:iCs/>
          <w:i/>
        </w:rPr>
        <w:t xml:space="preserve">Cortés et al., 2021. *Public Health and Diagnostic Innovation in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Colombia Bogotá</dc:title>
  <dc:creator/>
  <dc:language>en</dc:language>
  <cp:keywords/>
  <dcterms:created xsi:type="dcterms:W3CDTF">2026-07-24T13:56:51Z</dcterms:created>
  <dcterms:modified xsi:type="dcterms:W3CDTF">2026-07-24T13:56:51Z</dcterms:modified>
</cp:coreProperties>
</file>

<file path=docProps/custom.xml><?xml version="1.0" encoding="utf-8"?>
<Properties xmlns="http://schemas.openxmlformats.org/officeDocument/2006/custom-properties" xmlns:vt="http://schemas.openxmlformats.org/officeDocument/2006/docPropsVTypes"/>
</file>