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321d4799c0b1c68b136e3f9dc3ef68c830c702"/>
    <w:p>
      <w:pPr>
        <w:pStyle w:val="Heading1"/>
      </w:pPr>
      <w:r>
        <w:t xml:space="preserve">Literature Review: The Role of a Laboratory Technician in France, Marseille</w:t>
      </w:r>
    </w:p>
    <w:bookmarkStart w:id="20" w:name="introduction"/>
    <w:p>
      <w:pPr>
        <w:pStyle w:val="Heading2"/>
      </w:pPr>
      <w:r>
        <w:t xml:space="preserve">Introduction</w:t>
      </w:r>
    </w:p>
    <w:p>
      <w:pPr>
        <w:pStyle w:val="FirstParagraph"/>
      </w:pPr>
      <w:r>
        <w:t xml:space="preserve">A literature review on the role and significance of laboratory technicians in France, with a specific focus on Marseille, provides critical insights into the evolving landscape of scientific research and healthcare delivery. In contemporary society, laboratory technicians are indispensable professionals who bridge theoretical science with practical application. This review explores their responsibilities, educational pathways in France’s Mediterranean hub (Marseille), industry demand trends, and challenges faced within this context.</w:t>
      </w:r>
    </w:p>
    <w:bookmarkEnd w:id="20"/>
    <w:bookmarkStart w:id="21" w:name="Xf525588eb14a8f60fdbd4efe91eaebd37770004"/>
    <w:p>
      <w:pPr>
        <w:pStyle w:val="Heading2"/>
      </w:pPr>
      <w:r>
        <w:t xml:space="preserve">Historical Context of Laboratory Technicians in France</w:t>
      </w:r>
    </w:p>
    <w:p>
      <w:pPr>
        <w:pStyle w:val="FirstParagraph"/>
      </w:pPr>
      <w:r>
        <w:t xml:space="preserve">The role of laboratory technicians in France can be traced back to the 19th century, when industrialization and medical advancements necessitated specialized personnel to conduct chemical and biological experiments. Over time, their responsibilities expanded from basic analysis to complex diagnostics, driven by technological innovations such as PCR (Polymerase Chain Reaction) and mass spectrometry. In Marseille—a city renowned for its scientific institutions like the CNRS (Centre National de la Recherche Scientifique)—laboratory technicians have historically been pivotal in advancing research in fields like marine biology, virology, and environmental science.</w:t>
      </w:r>
    </w:p>
    <w:bookmarkEnd w:id="21"/>
    <w:bookmarkStart w:id="22" w:name="X85908617133990c1fcbb9b92eb4fb2060fc61f3"/>
    <w:p>
      <w:pPr>
        <w:pStyle w:val="Heading2"/>
      </w:pPr>
      <w:r>
        <w:t xml:space="preserve">Role and Responsibilities of a Laboratory Technician</w:t>
      </w:r>
    </w:p>
    <w:p>
      <w:pPr>
        <w:pStyle w:val="FirstParagraph"/>
      </w:pPr>
      <w:r>
        <w:t xml:space="preserve">Laboratory technicians perform a wide array of tasks, including sample preparation, data collection, equipment maintenance, and result interpretation. In France’s healthcare sector (e.g., Hôpitaux de Marseille), they play a critical role in diagnosing diseases through blood tests, histopathology analysis, and microbiological screening. Additionally, their work extends to pharmaceutical companies (such as those in the Sophia Antipolis science park) and academic research labs at institutions like Aix-Marseille University. The integration of automation and digital tools has further expanded their responsibilities to include data management, quality control protocols, and compliance with French regulatory standards (e.g., ISO 15189 for medical laboratories).</w:t>
      </w:r>
    </w:p>
    <w:bookmarkEnd w:id="22"/>
    <w:bookmarkStart w:id="23" w:name="X0a29ba6bfa15af7b803df8c53f5774885b9d7a5"/>
    <w:p>
      <w:pPr>
        <w:pStyle w:val="Heading2"/>
      </w:pPr>
      <w:r>
        <w:t xml:space="preserve">Educational Pathways for Laboratory Technicians in Marseille</w:t>
      </w:r>
    </w:p>
    <w:p>
      <w:pPr>
        <w:pStyle w:val="FirstParagraph"/>
      </w:pPr>
      <w:r>
        <w:t xml:space="preserve">Becoming a laboratory technician in France requires formal training through vocational programs or university degrees. In Marseille, educational institutions such as the **Institut Universitaire de Formation des Maîtres (IUFM)** and **Cnam Marseille** offer specialized curricula in biochemistry, microbiology, and clinical analysis. The</w:t>
      </w:r>
      <w:r>
        <w:t xml:space="preserve"> </w:t>
      </w:r>
      <w:r>
        <w:rPr>
          <w:bCs/>
          <w:b/>
        </w:rPr>
        <w:t xml:space="preserve">diplôme d’État de technicien supérieur (DEUST)</w:t>
      </w:r>
      <w:r>
        <w:t xml:space="preserve"> </w:t>
      </w:r>
      <w:r>
        <w:t xml:space="preserve">is a common qualification for entry-level technicians. Advanced roles may require a **licencié (Bac+3)** or **master’s degree** in life sciences, emphasizing hands-on training through internships at hospitals, research centers, or private laboratories.</w:t>
      </w:r>
    </w:p>
    <w:bookmarkEnd w:id="23"/>
    <w:bookmarkStart w:id="24" w:name="X01af5bffebc186e90337ad4452084860e32397f"/>
    <w:p>
      <w:pPr>
        <w:pStyle w:val="Heading2"/>
      </w:pPr>
      <w:r>
        <w:t xml:space="preserve">Industry Demand and Economic Context in France Marseille</w:t>
      </w:r>
    </w:p>
    <w:p>
      <w:pPr>
        <w:pStyle w:val="FirstParagraph"/>
      </w:pPr>
      <w:r>
        <w:t xml:space="preserve">The demand for laboratory technicians in France has grown steadily due to advancements in healthcare, biotechnology, and environmental monitoring. In Marseille—a major economic center with a thriving biomedical sector—this demand is particularly pronounced. According to the **Institut National de la Statistique et des Études Économiques (INSEE)**, the healthcare industry employs over 20% of the workforce in Bouches-du-Rhône, with laboratory technicians constituting a significant subset. Key employers include public hospitals (e.g., Centre Hospitalier Universitaire de Marseille), private diagnostic labs (e.g., Laboratoires Biocore), and research institutes like the **Méditerranée Infection** unit. The city’s strategic location as a Mediterranean hub also supports international collaborations in pharmaceutical development and clinical trials.</w:t>
      </w:r>
    </w:p>
    <w:bookmarkEnd w:id="24"/>
    <w:bookmarkStart w:id="25" w:name="X71f0a5a74056cd230f792a6d3680926530cbca9"/>
    <w:p>
      <w:pPr>
        <w:pStyle w:val="Heading2"/>
      </w:pPr>
      <w:r>
        <w:t xml:space="preserve">Challenges Faced by Laboratory Technicians in Marseille</w:t>
      </w:r>
    </w:p>
    <w:p>
      <w:pPr>
        <w:pStyle w:val="FirstParagraph"/>
      </w:pPr>
      <w:r>
        <w:t xml:space="preserve">Despite their critical role, laboratory technicians face several challenges. Regulatory compliance with French laws (e.g., the **Code de la santé publique**) demands rigorous adherence to safety protocols and data privacy standards. Additionally, the shortage of qualified professionals in certain specialties—such as molecular biology or virology—has led to increased workloads and pressure on existing staff. Technological advancements, while beneficial, also require continuous upskilling. For instance, the adoption of next-generation sequencing (NGS) technologies necessitates training in bioinformatics tools, a gap addressed by programs like those at **École Nationale Supérieure de Chimie de Marseille (ENSCM)**.</w:t>
      </w:r>
    </w:p>
    <w:bookmarkEnd w:id="25"/>
    <w:bookmarkStart w:id="26" w:name="future-prospects-and-innovations"/>
    <w:p>
      <w:pPr>
        <w:pStyle w:val="Heading2"/>
      </w:pPr>
      <w:r>
        <w:t xml:space="preserve">Future Prospects and Innovations</w:t>
      </w:r>
    </w:p>
    <w:p>
      <w:pPr>
        <w:pStyle w:val="FirstParagraph"/>
      </w:pPr>
      <w:r>
        <w:t xml:space="preserve">The future of laboratory technicians in Marseille is closely tied to emerging trends in personalized medicine, AI-driven diagnostics, and sustainable research practices. France’s National Plan for Digital Health (Plan France Santé Numérique) emphasizes the integration of digital technologies into medical laboratories, creating opportunities for technicians to specialize in areas like telepathology or robotics-assisted analysis. Moreover, Marseille’s growing focus on renewable energy research—such as biofuels and marine biotechnology—offers new avenues for laboratory professionals. Collaborations between academic institutions (e.g., **Université de la Méditerranée**) and industry players are expected to drive innovation while addressing workforce challenges through targeted training programs.</w:t>
      </w:r>
    </w:p>
    <w:bookmarkEnd w:id="26"/>
    <w:bookmarkStart w:id="27" w:name="conclusion"/>
    <w:p>
      <w:pPr>
        <w:pStyle w:val="Heading2"/>
      </w:pPr>
      <w:r>
        <w:t xml:space="preserve">Conclusion</w:t>
      </w:r>
    </w:p>
    <w:p>
      <w:pPr>
        <w:pStyle w:val="FirstParagraph"/>
      </w:pPr>
      <w:r>
        <w:t xml:space="preserve">The role of a laboratory technician in France, particularly in Marseille, is both multifaceted and vital. As the city continues to solidify its position as a scientific and medical powerhouse, the profession requires continuous adaptation to technological, regulatory, and economic changes. This literature review underscores the importance of investing in education, fostering industry-academia partnerships, and addressing workforce challenges to ensure that laboratory technicians remain at the forefront of France’s scientific progress. For students and professionals in Marseille considering this career path, understanding these dynamics is essential for aligning their skills with future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France Marseille</dc:title>
  <dc:creator/>
  <dc:language>en</dc:language>
  <cp:keywords/>
  <dcterms:created xsi:type="dcterms:W3CDTF">2026-07-23T17:09:57Z</dcterms:created>
  <dcterms:modified xsi:type="dcterms:W3CDTF">2026-07-23T17:09:57Z</dcterms:modified>
</cp:coreProperties>
</file>

<file path=docProps/custom.xml><?xml version="1.0" encoding="utf-8"?>
<Properties xmlns="http://schemas.openxmlformats.org/officeDocument/2006/custom-properties" xmlns:vt="http://schemas.openxmlformats.org/officeDocument/2006/docPropsVTypes"/>
</file>