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f6e1baded4350a4f954d35654d18a2e3909f0a8"/>
    <w:p>
      <w:pPr>
        <w:pStyle w:val="Heading1"/>
      </w:pPr>
      <w:r>
        <w:t xml:space="preserve">Literature Review: The Role and Relevance of the Laboratory Technician in Germany Berlin</w:t>
      </w:r>
    </w:p>
    <w:p>
      <w:pPr>
        <w:pStyle w:val="FirstParagraph"/>
      </w:pPr>
      <w:r>
        <w:t xml:space="preserve">This Literature Review explores the evolving role of laboratory technicians within the context of Germany’s capital city, Berlin. As a hub for scientific research, healthcare innovation, and educational institutions, Berlin presents a unique environment for analyzing the contributions and challenges faced by laboratory technicians. This review synthesizes existing literature to highlight the significance of this profession in advancing research, ensuring public health compliance, and supporting interdisciplinary scientific endeavors in Germany.</w:t>
      </w:r>
    </w:p>
    <w:bookmarkStart w:id="20" w:name="X46b41f2d974f9771885292916d3d42f51d1f99d"/>
    <w:p>
      <w:pPr>
        <w:pStyle w:val="Heading2"/>
      </w:pPr>
      <w:r>
        <w:t xml:space="preserve">1. Introduction: The Context of Laboratory Technicians in Berlin</w:t>
      </w:r>
    </w:p>
    <w:p>
      <w:pPr>
        <w:pStyle w:val="FirstParagraph"/>
      </w:pPr>
      <w:r>
        <w:t xml:space="preserve">Berlin has long been a focal point for scientific and technological advancement in Europe. With its diverse population, cutting-edge research facilities, and strong emphasis on innovation, the city serves as a critical location for laboratory work across sectors such as clinical diagnostics, pharmaceuticals, biotechnology, and academic research. Laboratory technicians are integral to this ecosystem, bridging theoretical knowledge with practical application. Their roles span from conducting complex experiments to maintaining compliance with stringent quality standards enforced by German regulatory bodies like the Federal Institute for Drugs and Medical Devices (BfArM) and the Robert Koch Institute (RKI).</w:t>
      </w:r>
    </w:p>
    <w:bookmarkEnd w:id="20"/>
    <w:bookmarkStart w:id="21" w:name="defining-the-laboratory-technician-role"/>
    <w:p>
      <w:pPr>
        <w:pStyle w:val="Heading2"/>
      </w:pPr>
      <w:r>
        <w:t xml:space="preserve">2. Defining the Laboratory Technician Role</w:t>
      </w:r>
    </w:p>
    <w:p>
      <w:pPr>
        <w:pStyle w:val="FirstParagraph"/>
      </w:pPr>
      <w:r>
        <w:t xml:space="preserve">A laboratory technician is a specialized professional trained to perform experiments, analyze samples, and maintain laboratory equipment under the supervision of scientists or medical professionals. In Germany, this role is often distinguished by rigorous educational requirements and certifications aligned with national standards (e.g., the</w:t>
      </w:r>
      <w:r>
        <w:t xml:space="preserve"> </w:t>
      </w:r>
      <w:r>
        <w:rPr>
          <w:iCs/>
          <w:i/>
        </w:rPr>
        <w:t xml:space="preserve">Ausbildung</w:t>
      </w:r>
      <w:r>
        <w:t xml:space="preserve"> </w:t>
      </w:r>
      <w:r>
        <w:t xml:space="preserve">program for vocational training). Literature from institutions such as the Technical University of Berlin emphasizes that laboratory technicians must possess not only technical expertise but also attention to detail, ethical integrity, and adaptability in fast-paced environments.</w:t>
      </w:r>
    </w:p>
    <w:bookmarkEnd w:id="21"/>
    <w:bookmarkStart w:id="22" w:name="X4f6a63405f68dce5a614960f96f816017050924"/>
    <w:p>
      <w:pPr>
        <w:pStyle w:val="Heading2"/>
      </w:pPr>
      <w:r>
        <w:t xml:space="preserve">3. Educational and Professional Framework in Germany</w:t>
      </w:r>
    </w:p>
    <w:p>
      <w:pPr>
        <w:pStyle w:val="FirstParagraph"/>
      </w:pPr>
      <w:r>
        <w:t xml:space="preserve">Germany’s dual education system combines theoretical training at vocational schools with on-the-job experience, making it ideal for aspiring laboratory technicians. Programs such as the</w:t>
      </w:r>
      <w:r>
        <w:t xml:space="preserve"> </w:t>
      </w:r>
      <w:r>
        <w:rPr>
          <w:iCs/>
          <w:i/>
        </w:rPr>
        <w:t xml:space="preserve">Bachelor of Science (B.Sc.)</w:t>
      </w:r>
      <w:r>
        <w:t xml:space="preserve"> </w:t>
      </w:r>
      <w:r>
        <w:t xml:space="preserve">or</w:t>
      </w:r>
      <w:r>
        <w:t xml:space="preserve"> </w:t>
      </w:r>
      <w:r>
        <w:rPr>
          <w:iCs/>
          <w:i/>
        </w:rPr>
        <w:t xml:space="preserve">Bachelor of Applied Sciences (B.Eng.)</w:t>
      </w:r>
      <w:r>
        <w:t xml:space="preserve"> </w:t>
      </w:r>
      <w:r>
        <w:t xml:space="preserve">in Biotechnology or Analytical Chemistry are offered at institutions like the Freie Universität Berlin and Humboldt-Universität zu Berlin. Additionally, certification from the German Society for Laboratory Medicine (</w:t>
      </w:r>
      <w:r>
        <w:rPr>
          <w:iCs/>
          <w:i/>
        </w:rPr>
        <w:t xml:space="preserve">Deutsche Gesellschaft für Labormedizin e.V.</w:t>
      </w:r>
      <w:r>
        <w:t xml:space="preserve">) is often required to work in clinical laboratories. These qualifications ensure that technicians meet the high standards demanded by Germany’s healthcare and research sectors.</w:t>
      </w:r>
    </w:p>
    <w:bookmarkEnd w:id="22"/>
    <w:bookmarkStart w:id="23" w:name="X0c786ce2ff9601ef0ad1d22505a14582dee3901"/>
    <w:p>
      <w:pPr>
        <w:pStyle w:val="Heading2"/>
      </w:pPr>
      <w:r>
        <w:t xml:space="preserve">4. Current Demand for Laboratory Technicians in Berlin</w:t>
      </w:r>
    </w:p>
    <w:p>
      <w:pPr>
        <w:pStyle w:val="FirstParagraph"/>
      </w:pPr>
      <w:r>
        <w:t xml:space="preserve">Berlin’s growing biotechnology sector, combined with its status as a major medical research center, has led to an increased demand for skilled laboratory technicians. The city hosts institutions like Charité – Universitätsmedizin Berlin, one of Europe’s largest university hospitals, which relies heavily on laboratory support for diagnostic testing and patient care. Furthermore, the presence of startups in life sciences and the expansion of pharmaceutical companies (e.g., Merck KGaA) have created additional opportunities for technicians specializing in molecular biology, chemistry, or data analysis.</w:t>
      </w:r>
    </w:p>
    <w:bookmarkEnd w:id="23"/>
    <w:bookmarkStart w:id="24" w:name="X86da4c31dd5a07e011462d2d5fd016f1d7eafdd"/>
    <w:p>
      <w:pPr>
        <w:pStyle w:val="Heading2"/>
      </w:pPr>
      <w:r>
        <w:t xml:space="preserve">5. Challenges Faced by Laboratory Technicians</w:t>
      </w:r>
    </w:p>
    <w:p>
      <w:pPr>
        <w:pStyle w:val="FirstParagraph"/>
      </w:pPr>
      <w:r>
        <w:t xml:space="preserve">Despite high demand, laboratory technicians in Berlin face challenges such as regulatory compliance with international standards (e.g., ISO 15189 for medical laboratories) and the need for continuous professional development. A study published in</w:t>
      </w:r>
      <w:r>
        <w:t xml:space="preserve"> </w:t>
      </w:r>
      <w:r>
        <w:rPr>
          <w:iCs/>
          <w:i/>
        </w:rPr>
        <w:t xml:space="preserve">Zentralblatt für Arbeitsmedizin und Arbeitsmedizinische Forschung</w:t>
      </w:r>
      <w:r>
        <w:t xml:space="preserve"> </w:t>
      </w:r>
      <w:r>
        <w:t xml:space="preserve">highlights that technicians must stay updated on emerging technologies like CRISPR gene editing, AI-driven diagnostic tools, and automation in laboratory workflows. Additionally, work-life balance is a concern due to the high-pressure nature of clinical environments and the need for 24/7 availability in critical care settings.</w:t>
      </w:r>
    </w:p>
    <w:bookmarkEnd w:id="24"/>
    <w:bookmarkStart w:id="25" w:name="X616c6fe9a85ca674f7840b27541340bca270d5a"/>
    <w:p>
      <w:pPr>
        <w:pStyle w:val="Heading2"/>
      </w:pPr>
      <w:r>
        <w:t xml:space="preserve">6. The Role of Laboratory Technicians in Public Health</w:t>
      </w:r>
    </w:p>
    <w:p>
      <w:pPr>
        <w:pStyle w:val="FirstParagraph"/>
      </w:pPr>
      <w:r>
        <w:t xml:space="preserve">In Berlin, laboratory technicians play a pivotal role in public health initiatives, including pandemic response and disease surveillance. During the COVID-19 crisis, technicians at laboratories such as the RKI’s facilities were instrumental in conducting mass testing and analyzing viral mutations. Their work ensures timely data collection for policymakers and healthcare providers. Literature from the</w:t>
      </w:r>
      <w:r>
        <w:t xml:space="preserve"> </w:t>
      </w:r>
      <w:r>
        <w:rPr>
          <w:iCs/>
          <w:i/>
        </w:rPr>
        <w:t xml:space="preserve">Berliner Ärztezeitung</w:t>
      </w:r>
      <w:r>
        <w:t xml:space="preserve"> </w:t>
      </w:r>
      <w:r>
        <w:t xml:space="preserve">underscores that their contributions are vital to maintaining trust in public health systems and enabling evidence-based decision-making.</w:t>
      </w:r>
    </w:p>
    <w:bookmarkEnd w:id="25"/>
    <w:bookmarkStart w:id="26" w:name="future-trends-and-opportunities"/>
    <w:p>
      <w:pPr>
        <w:pStyle w:val="Heading2"/>
      </w:pPr>
      <w:r>
        <w:t xml:space="preserve">7. Future Trends and Opportunities</w:t>
      </w:r>
    </w:p>
    <w:p>
      <w:pPr>
        <w:pStyle w:val="FirstParagraph"/>
      </w:pPr>
      <w:r>
        <w:t xml:space="preserve">The future of laboratory technicians in Berlin is likely shaped by technological advancements such as AI integration, digital lab platforms, and remote monitoring systems. Institutions like the Berlin Institute of Health (BIH) are investing in interdisciplinary projects that require collaboration between technicians, data scientists, and clinicians. Furthermore, the German government’s focus on sustainable research and green chemistry opens new avenues for technicians specializing in eco-friendly methodologies.</w:t>
      </w:r>
    </w:p>
    <w:bookmarkEnd w:id="26"/>
    <w:bookmarkStart w:id="27" w:name="X725a12703cb34b854242fac05ade8d0dfc5ea53"/>
    <w:p>
      <w:pPr>
        <w:pStyle w:val="Heading2"/>
      </w:pPr>
      <w:r>
        <w:t xml:space="preserve">8. Conclusion: The Significance of Laboratory Technicians in Berlin</w:t>
      </w:r>
    </w:p>
    <w:p>
      <w:pPr>
        <w:pStyle w:val="FirstParagraph"/>
      </w:pPr>
      <w:r>
        <w:t xml:space="preserve">In conclusion, laboratory technicians are indispensable to Germany’s scientific and healthcare landscape, particularly in a dynamic city like Berlin. Their expertise supports cutting-edge research, ensures regulatory compliance, and enhances public health outcomes. As the demand for skilled professionals grows alongside technological innovation, investing in education and professional development will remain critical to sustaining Berlin’s reputation as a global leader in science and medicine. This Literature Review underscores the need for further research into how laboratory technicians can adapt to evolving challenges while contributing to the city’s scientific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Germany Berlin</dc:title>
  <dc:creator/>
  <dc:language>en</dc:language>
  <cp:keywords/>
  <dcterms:created xsi:type="dcterms:W3CDTF">2026-07-21T04:53:07Z</dcterms:created>
  <dcterms:modified xsi:type="dcterms:W3CDTF">2026-07-21T04:53:07Z</dcterms:modified>
</cp:coreProperties>
</file>

<file path=docProps/custom.xml><?xml version="1.0" encoding="utf-8"?>
<Properties xmlns="http://schemas.openxmlformats.org/officeDocument/2006/custom-properties" xmlns:vt="http://schemas.openxmlformats.org/officeDocument/2006/docPropsVTypes"/>
</file>