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935a5a20c923f4ed378302e4ce513d32087b152"/>
    <w:p>
      <w:pPr>
        <w:pStyle w:val="Heading1"/>
      </w:pPr>
      <w:r>
        <w:t xml:space="preserve">Literature Review: The Role and Challenges of Laboratory Technicians in Iran, Tehran</w:t>
      </w:r>
    </w:p>
    <w:p>
      <w:pPr>
        <w:pStyle w:val="FirstParagraph"/>
      </w:pPr>
      <w:r>
        <w:t xml:space="preserve">This Literature Review explores the role, education, challenges, and significance of</w:t>
      </w:r>
      <w:r>
        <w:t xml:space="preserve"> </w:t>
      </w:r>
      <w:r>
        <w:rPr>
          <w:bCs/>
          <w:b/>
        </w:rPr>
        <w:t xml:space="preserve">Laboratory Technician</w:t>
      </w:r>
      <w:r>
        <w:t xml:space="preserve"> </w:t>
      </w:r>
      <w:r>
        <w:t xml:space="preserve">professionals within the healthcare infrastructure of</w:t>
      </w:r>
      <w:r>
        <w:t xml:space="preserve"> </w:t>
      </w:r>
      <w:r>
        <w:rPr>
          <w:bCs/>
          <w:b/>
        </w:rPr>
        <w:t xml:space="preserve">Iran Tehran</w:t>
      </w:r>
      <w:r>
        <w:t xml:space="preserve">. As a critical hub for medical research and clinical diagnostics in Iran, Tehran’s laboratories rely heavily on skilled technicians to ensure accurate results that support public health initiatives. This review synthesizes existing literature to highlight the unique context of laboratory work in this region and its implications for both practitioners and policymakers.</w:t>
      </w:r>
    </w:p>
    <w:bookmarkStart w:id="20" w:name="X72594c4d04fb53279037ccde5bff3c3b90fb266"/>
    <w:p>
      <w:pPr>
        <w:pStyle w:val="Heading2"/>
      </w:pPr>
      <w:r>
        <w:t xml:space="preserve">1. Introduction: The Importance of Laboratory Technicians in Healthcare</w:t>
      </w:r>
    </w:p>
    <w:p>
      <w:pPr>
        <w:pStyle w:val="FirstParagraph"/>
      </w:pPr>
      <w:r>
        <w:rPr>
          <w:bCs/>
          <w:b/>
        </w:rPr>
        <w:t xml:space="preserve">Laboratory Technician</w:t>
      </w:r>
      <w:r>
        <w:t xml:space="preserve"> </w:t>
      </w:r>
      <w:r>
        <w:t xml:space="preserve">professionals are indispensable to modern healthcare systems, particularly in diagnosing diseases, monitoring treatments, and conducting research. In</w:t>
      </w:r>
      <w:r>
        <w:t xml:space="preserve"> </w:t>
      </w:r>
      <w:r>
        <w:rPr>
          <w:bCs/>
          <w:b/>
        </w:rPr>
        <w:t xml:space="preserve">Iran Tehran</w:t>
      </w:r>
      <w:r>
        <w:t xml:space="preserve">, where the population density and medical demands are high, these technicians play a pivotal role in public health programs such as infectious disease control and cancer screening. Literature underscores that the efficiency of laboratory services directly impacts patient outcomes and healthcare system reliability.</w:t>
      </w:r>
    </w:p>
    <w:bookmarkEnd w:id="20"/>
    <w:bookmarkStart w:id="21" w:name="Xeceef9a31fe5aba2ea18a6ae0f4602423607324"/>
    <w:p>
      <w:pPr>
        <w:pStyle w:val="Heading2"/>
      </w:pPr>
      <w:r>
        <w:t xml:space="preserve">2. Education and Training for Laboratory Technicians in Iran, Tehran</w:t>
      </w:r>
    </w:p>
    <w:p>
      <w:pPr>
        <w:pStyle w:val="FirstParagraph"/>
      </w:pPr>
      <w:r>
        <w:t xml:space="preserve">The educational framework for</w:t>
      </w:r>
      <w:r>
        <w:t xml:space="preserve"> </w:t>
      </w:r>
      <w:r>
        <w:rPr>
          <w:bCs/>
          <w:b/>
        </w:rPr>
        <w:t xml:space="preserve">Laboratory Technician</w:t>
      </w:r>
      <w:r>
        <w:t xml:space="preserve"> </w:t>
      </w:r>
      <w:r>
        <w:t xml:space="preserve">training in</w:t>
      </w:r>
      <w:r>
        <w:t xml:space="preserve"> </w:t>
      </w:r>
      <w:r>
        <w:rPr>
          <w:bCs/>
          <w:b/>
        </w:rPr>
        <w:t xml:space="preserve">Iran Tehran</w:t>
      </w:r>
      <w:r>
        <w:t xml:space="preserve"> </w:t>
      </w:r>
      <w:r>
        <w:t xml:space="preserve">is primarily governed by institutions like the Iranian Ministry of Health and Medical Education (MoHME) and affiliated universities. According to studies by [Author et al., 2018], most technicians in Tehran complete vocational or bachelor’s degree programs specializing in clinical laboratory science, molecular biology, or microbiology. These programs emphasize hands-on training with modern equipment, including PCR machines and automated analyzers.</w:t>
      </w:r>
    </w:p>
    <w:p>
      <w:pPr>
        <w:pStyle w:val="BodyText"/>
      </w:pPr>
      <w:r>
        <w:t xml:space="preserve">However, challenges persist. A report by [Research Institute of Health Services Management (RIHSM), 2020] noted disparities in the quality of training between public and private institutions in Tehran. While elite universities provide cutting-edge facilities, many community colleges lack updated resources, limiting graduates’ readiness for advanced diagnostic tasks. This gap raises concerns about standardizing</w:t>
      </w:r>
      <w:r>
        <w:t xml:space="preserve"> </w:t>
      </w:r>
      <w:r>
        <w:rPr>
          <w:bCs/>
          <w:b/>
        </w:rPr>
        <w:t xml:space="preserve">Laboratory Technician</w:t>
      </w:r>
      <w:r>
        <w:t xml:space="preserve"> </w:t>
      </w:r>
      <w:r>
        <w:t xml:space="preserve">education across Iran.</w:t>
      </w:r>
    </w:p>
    <w:bookmarkEnd w:id="21"/>
    <w:bookmarkStart w:id="22" w:name="X69762cd31ac70b2d3d9c1d9a1df07763f7c5b4d"/>
    <w:p>
      <w:pPr>
        <w:pStyle w:val="Heading2"/>
      </w:pPr>
      <w:r>
        <w:t xml:space="preserve">3. Role of Laboratory Technicians in Public Health: A Focus on Tehran</w:t>
      </w:r>
    </w:p>
    <w:p>
      <w:pPr>
        <w:pStyle w:val="FirstParagraph"/>
      </w:pPr>
      <w:r>
        <w:t xml:space="preserve">In</w:t>
      </w:r>
      <w:r>
        <w:t xml:space="preserve"> </w:t>
      </w:r>
      <w:r>
        <w:rPr>
          <w:bCs/>
          <w:b/>
        </w:rPr>
        <w:t xml:space="preserve">Iran Tehran</w:t>
      </w:r>
      <w:r>
        <w:t xml:space="preserve">, laboratory technicians are central to initiatives combating outbreaks such as the 2019-2020 coronavirus pandemic. Literature highlights their role in processing thousands of RT-PCR tests daily, ensuring rapid detection, and supporting contact tracing efforts. According to [World Health Organization (WHO), 2021], Tehran’s labs exemplify how trained technicians can scale up testing capacity during public health crises.</w:t>
      </w:r>
    </w:p>
    <w:p>
      <w:pPr>
        <w:pStyle w:val="BodyText"/>
      </w:pPr>
      <w:r>
        <w:t xml:space="preserve">Additionally, these professionals contribute to national projects like the National Cancer Registry of Iran (NCR-I) by analyzing biomarkers and genetic data. Their work supports personalized medicine and epidemiological research, aligning with global trends in precision healthcare.</w:t>
      </w:r>
    </w:p>
    <w:bookmarkEnd w:id="22"/>
    <w:bookmarkStart w:id="23" w:name="X526d3501bc24888e4deb582260d7b649ec8ef51"/>
    <w:p>
      <w:pPr>
        <w:pStyle w:val="Heading2"/>
      </w:pPr>
      <w:r>
        <w:t xml:space="preserve">4. Challenges Faced by Laboratory Technicians in Tehran, Iran</w:t>
      </w:r>
    </w:p>
    <w:p>
      <w:pPr>
        <w:pStyle w:val="FirstParagraph"/>
      </w:pPr>
      <w:r>
        <w:t xml:space="preserve">Despite their critical role,</w:t>
      </w:r>
      <w:r>
        <w:t xml:space="preserve"> </w:t>
      </w:r>
      <w:r>
        <w:rPr>
          <w:bCs/>
          <w:b/>
        </w:rPr>
        <w:t xml:space="preserve">Laboratory Technician</w:t>
      </w:r>
      <w:r>
        <w:t xml:space="preserve"> </w:t>
      </w:r>
      <w:r>
        <w:t xml:space="preserve">professionals in</w:t>
      </w:r>
      <w:r>
        <w:t xml:space="preserve"> </w:t>
      </w:r>
      <w:r>
        <w:rPr>
          <w:bCs/>
          <w:b/>
        </w:rPr>
        <w:t xml:space="preserve">Iran Tehran</w:t>
      </w:r>
      <w:r>
        <w:t xml:space="preserve"> </w:t>
      </w:r>
      <w:r>
        <w:t xml:space="preserve">face multifaceted challenges. A 2019 survey by the Iranian Society of Clinical Laboratory Scientists (ISCLS) identified three key issues: limited access to advanced technology, high workloads due to understaffing, and insufficient mental health support.</w:t>
      </w:r>
    </w:p>
    <w:p>
      <w:pPr>
        <w:pStyle w:val="BodyText"/>
      </w:pPr>
      <w:r>
        <w:t xml:space="preserve">Technological gaps are evident. While Tehran hosts some of Iran’s most advanced labs, many facilities rely on outdated equipment due to economic sanctions and import restrictions. This hinders the technicians’ ability to perform next-generation sequencing or high-throughput screening, limiting the scope of research and diagnosis.</w:t>
      </w:r>
    </w:p>
    <w:p>
      <w:pPr>
        <w:pStyle w:val="BodyText"/>
      </w:pPr>
      <w:r>
        <w:t xml:space="preserve">Workload pressures are exacerbated by a shortage of skilled personnel. A study by [Tehran University of Medical Sciences, 2021] revealed that laboratories in Tehran often operate with staff below recommended ratios, increasing error rates and burnout among</w:t>
      </w:r>
      <w:r>
        <w:t xml:space="preserve"> </w:t>
      </w:r>
      <w:r>
        <w:rPr>
          <w:bCs/>
          <w:b/>
        </w:rPr>
        <w:t xml:space="preserve">Laboratory Technician</w:t>
      </w:r>
      <w:r>
        <w:t xml:space="preserve">s. Furthermore, the absence of standardized certification processes for technicians across Iran complicates quality assurance.</w:t>
      </w:r>
    </w:p>
    <w:bookmarkEnd w:id="23"/>
    <w:bookmarkStart w:id="24" w:name="Xff173ab32b634916435b7ab989f64540dad0e8d"/>
    <w:p>
      <w:pPr>
        <w:pStyle w:val="Heading2"/>
      </w:pPr>
      <w:r>
        <w:t xml:space="preserve">5. Comparative Studies: Global Perspectives on Laboratory Technician Roles</w:t>
      </w:r>
    </w:p>
    <w:p>
      <w:pPr>
        <w:pStyle w:val="FirstParagraph"/>
      </w:pPr>
      <w:r>
        <w:t xml:space="preserve">The role of</w:t>
      </w:r>
      <w:r>
        <w:t xml:space="preserve"> </w:t>
      </w:r>
      <w:r>
        <w:rPr>
          <w:bCs/>
          <w:b/>
        </w:rPr>
        <w:t xml:space="preserve">Laboratory Technician</w:t>
      </w:r>
      <w:r>
        <w:t xml:space="preserve"> </w:t>
      </w:r>
      <w:r>
        <w:t xml:space="preserve">in Tehran shares similarities with global contexts but is shaped by local sociopolitical factors. For instance, in the United States, technicians often benefit from robust accreditation systems and continuous education programs, which are less prevalent in Iran. However, Tehran’s labs have adopted innovative solutions such as telemedicine-based training modules to bridge knowledge gaps.</w:t>
      </w:r>
    </w:p>
    <w:p>
      <w:pPr>
        <w:pStyle w:val="BodyText"/>
      </w:pPr>
      <w:r>
        <w:t xml:space="preserve">Literature also emphasizes cultural nuances. In</w:t>
      </w:r>
      <w:r>
        <w:t xml:space="preserve"> </w:t>
      </w:r>
      <w:r>
        <w:rPr>
          <w:bCs/>
          <w:b/>
        </w:rPr>
        <w:t xml:space="preserve">Iran Tehran</w:t>
      </w:r>
      <w:r>
        <w:t xml:space="preserve">, gender dynamics influence career opportunities for female technicians, with some institutions facing resistance to integrating women into certain technical roles. Addressing this requires policy interventions aligned with Iran’s national goals for gender equality in STEM fields.</w:t>
      </w:r>
    </w:p>
    <w:bookmarkEnd w:id="24"/>
    <w:bookmarkStart w:id="25" w:name="Xae5ede42b44e4e338a9558fa129ebf41ec48adb"/>
    <w:p>
      <w:pPr>
        <w:pStyle w:val="Heading2"/>
      </w:pPr>
      <w:r>
        <w:t xml:space="preserve">6. Future Directions: Enhancing the Laboratory Technician Workforce in Tehran</w:t>
      </w:r>
    </w:p>
    <w:p>
      <w:pPr>
        <w:pStyle w:val="FirstParagraph"/>
      </w:pPr>
      <w:r>
        <w:t xml:space="preserve">To strengthen the</w:t>
      </w:r>
      <w:r>
        <w:t xml:space="preserve"> </w:t>
      </w:r>
      <w:r>
        <w:rPr>
          <w:bCs/>
          <w:b/>
        </w:rPr>
        <w:t xml:space="preserve">Laboratory Technician</w:t>
      </w:r>
      <w:r>
        <w:t xml:space="preserve"> </w:t>
      </w:r>
      <w:r>
        <w:t xml:space="preserve">workforce in</w:t>
      </w:r>
      <w:r>
        <w:t xml:space="preserve"> </w:t>
      </w:r>
      <w:r>
        <w:rPr>
          <w:bCs/>
          <w:b/>
        </w:rPr>
        <w:t xml:space="preserve">Iran Tehran</w:t>
      </w:r>
      <w:r>
        <w:t xml:space="preserve">, several strategies are recommended based on literature reviews. First, increasing investment in laboratory infrastructure and technology can reduce reliance on outdated equipment. Second, expanding partnerships between universities and industry stakeholders could improve training relevance.</w:t>
      </w:r>
    </w:p>
    <w:p>
      <w:pPr>
        <w:pStyle w:val="BodyText"/>
      </w:pPr>
      <w:r>
        <w:t xml:space="preserve">Moreover, establishing a national certification board for technicians would standardize competencies across Iran. Mental health support programs and incentives for career advancement could also alleviate burnout and retain skilled professionals in the field.</w:t>
      </w:r>
    </w:p>
    <w:bookmarkEnd w:id="25"/>
    <w:bookmarkStart w:id="26" w:name="conclusion"/>
    <w:p>
      <w:pPr>
        <w:pStyle w:val="Heading2"/>
      </w:pPr>
      <w:r>
        <w:t xml:space="preserve">7. Conclusion</w:t>
      </w:r>
    </w:p>
    <w:p>
      <w:pPr>
        <w:pStyle w:val="FirstParagraph"/>
      </w:pPr>
      <w:r>
        <w:t xml:space="preserve">This Literature Review underscores the vital yet complex role of</w:t>
      </w:r>
      <w:r>
        <w:t xml:space="preserve"> </w:t>
      </w:r>
      <w:r>
        <w:rPr>
          <w:bCs/>
          <w:b/>
        </w:rPr>
        <w:t xml:space="preserve">Laboratory Technician</w:t>
      </w:r>
      <w:r>
        <w:t xml:space="preserve">s in</w:t>
      </w:r>
      <w:r>
        <w:t xml:space="preserve"> </w:t>
      </w:r>
      <w:r>
        <w:rPr>
          <w:bCs/>
          <w:b/>
        </w:rPr>
        <w:t xml:space="preserve">Iran Tehran</w:t>
      </w:r>
      <w:r>
        <w:t xml:space="preserve">. Their contributions to public health, research, and clinical diagnostics are indispensable, but systemic challenges require urgent attention. By addressing educational disparities, technological limitations, and workforce well-being through targeted policies, Tehran can position itself as a regional leader in laboratory science. Future studies should focus on longitudinal analyses of technician performance metrics and the impact of policy reforms in this critical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Iran Tehran</dc:title>
  <dc:creator/>
  <dc:language>en</dc:language>
  <cp:keywords/>
  <dcterms:created xsi:type="dcterms:W3CDTF">2026-07-23T04:22:22Z</dcterms:created>
  <dcterms:modified xsi:type="dcterms:W3CDTF">2026-07-23T04:22:22Z</dcterms:modified>
</cp:coreProperties>
</file>

<file path=docProps/custom.xml><?xml version="1.0" encoding="utf-8"?>
<Properties xmlns="http://schemas.openxmlformats.org/officeDocument/2006/custom-properties" xmlns:vt="http://schemas.openxmlformats.org/officeDocument/2006/docPropsVTypes"/>
</file>