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da47c0d4afb3d667ce34b997692777f4ce91c22"/>
    <w:p>
      <w:pPr>
        <w:pStyle w:val="Heading1"/>
      </w:pPr>
      <w:r>
        <w:t xml:space="preserve">Literature Review: The Role of Laboratory Technician in the United States Houston</w:t>
      </w:r>
    </w:p>
    <w:p>
      <w:pPr>
        <w:pStyle w:val="FirstParagraph"/>
      </w:pPr>
      <w:r>
        <w:rPr>
          <w:bCs/>
          <w:b/>
        </w:rPr>
        <w:t xml:space="preserve">Introduction:</w:t>
      </w:r>
      <w:r>
        <w:t xml:space="preserve"> </w:t>
      </w:r>
      <w:r>
        <w:t xml:space="preserve">The role of a laboratory technician is critical to advancing scientific research, healthcare diagnostics, and industrial innovation. In the context of the United States Houston—a city renowned for its energy sector, biomedical advancements, and academic institutions—the demand for skilled laboratory technicians has grown significantly. This literature review explores the evolving role of laboratory technicians in Houston, emphasizing their contributions to research, healthcare delivery, and technological progress within this dynamic region.</w:t>
      </w:r>
    </w:p>
    <w:bookmarkStart w:id="20" w:name="Xf1d8c022165c7aac9678e947c7bef51953a401f"/>
    <w:p>
      <w:pPr>
        <w:pStyle w:val="Heading2"/>
      </w:pPr>
      <w:r>
        <w:t xml:space="preserve">Historical Context of Laboratory Technician Roles</w:t>
      </w:r>
    </w:p>
    <w:p>
      <w:pPr>
        <w:pStyle w:val="FirstParagraph"/>
      </w:pPr>
      <w:r>
        <w:t xml:space="preserve">The profession of a laboratory technician dates back to the 19th century, when scientific disciplines such as chemistry and biology began formalizing procedures for experimentation. Early laboratory technicians were often apprentices who assisted scientists in conducting experiments and maintaining equipment. However, the modern role of a laboratory technician has expanded to include specialized expertise in areas like clinical diagnostics, molecular biology, and environmental testing.</w:t>
      </w:r>
    </w:p>
    <w:p>
      <w:pPr>
        <w:pStyle w:val="BodyText"/>
      </w:pPr>
      <w:r>
        <w:t xml:space="preserve">In Houston, the rise of institutions such as the Texas Medical Center (TMC)—the largest medical complex in the world—has positioned the city as a hub for biomedical research. This has necessitated a robust pipeline of trained laboratory technicians to support clinical laboratories, academic research facilities, and biotechnology companies. Historical studies highlight that Houston’s growth in healthcare and energy industries has directly influenced the demand for laboratory professionals capable of operating advanced technologies such as next-generation sequencing (NGS) machines, mass spectrometers, and automated analyzers.</w:t>
      </w:r>
    </w:p>
    <w:bookmarkEnd w:id="20"/>
    <w:bookmarkStart w:id="21" w:name="Xbf65df1824552032eff87d2b049cf244dfafb81"/>
    <w:p>
      <w:pPr>
        <w:pStyle w:val="Heading2"/>
      </w:pPr>
      <w:r>
        <w:t xml:space="preserve">Current Trends in Laboratory Technician Roles</w:t>
      </w:r>
    </w:p>
    <w:p>
      <w:pPr>
        <w:pStyle w:val="FirstParagraph"/>
      </w:pPr>
      <w:r>
        <w:t xml:space="preserve">Recent literature underscores a shift in the responsibilities of laboratory technicians from manual data collection to analytical problem-solving. According to the Bureau of Labor Statistics (BLS), employment for clinical laboratory technicians is projected to grow by 7% from 2022 to 2031, driven by an aging population and advancements in personalized medicine. In Houston, this trend is amplified by the city’s prominence in oncology research and space-related biomedical studies.</w:t>
      </w:r>
    </w:p>
    <w:p>
      <w:pPr>
        <w:pStyle w:val="BodyText"/>
      </w:pPr>
      <w:r>
        <w:t xml:space="preserve">For instance, institutions like MD Anderson Cancer Center and Rice University have pioneered programs that integrate laboratory technicians into interdisciplinary teams focused on precision medicine. A 2023 study published in the *Journal of Clinical Laboratory Analysis* noted that Houston-based laboratory technicians are increasingly required to collaborate with data scientists and bioinformaticians to interpret genomic data, a role previously dominated by senior researchers.</w:t>
      </w:r>
    </w:p>
    <w:bookmarkEnd w:id="21"/>
    <w:bookmarkStart w:id="22" w:name="education-and-certification-requirements"/>
    <w:p>
      <w:pPr>
        <w:pStyle w:val="Heading2"/>
      </w:pPr>
      <w:r>
        <w:t xml:space="preserve">Education and Certification Requirements</w:t>
      </w:r>
    </w:p>
    <w:p>
      <w:pPr>
        <w:pStyle w:val="FirstParagraph"/>
      </w:pPr>
      <w:r>
        <w:t xml:space="preserve">To meet the demands of modern laboratories, education and certification have become paramount for laboratory technicians. Most employers in Houston require at least an associate’s degree in clinical laboratory science or a related field. Programs offered by institutions such as the University of Houston and Lone Star College provide specialized training in areas like hematology, microbiology, and phlebotomy.</w:t>
      </w:r>
    </w:p>
    <w:p>
      <w:pPr>
        <w:pStyle w:val="BodyText"/>
      </w:pPr>
      <w:r>
        <w:t xml:space="preserve">Certification by the American Society for Clinical Pathology (ASCP) is often a prerequisite for employment in clinical settings. A 2022 report by the Houston Chronicle highlighted that local hospitals and private laboratories prioritize technicians with certifications in molecular diagnostics, given Houston’s role as a center for infectious disease research and vaccine development.</w:t>
      </w:r>
    </w:p>
    <w:bookmarkEnd w:id="22"/>
    <w:bookmarkStart w:id="23" w:name="X2c888816b7d91b788340f32ca4cfa134e22aa98"/>
    <w:p>
      <w:pPr>
        <w:pStyle w:val="Heading2"/>
      </w:pPr>
      <w:r>
        <w:t xml:space="preserve">Challenges Faced by Laboratory Technicians in Houston</w:t>
      </w:r>
    </w:p>
    <w:p>
      <w:pPr>
        <w:pStyle w:val="FirstParagraph"/>
      </w:pPr>
      <w:r>
        <w:t xml:space="preserve">Despite their critical role, laboratory technicians face several challenges. One major issue is the rapid pace of technological change. For example, the adoption of artificial intelligence (AI) and machine learning in diagnostic tools requires technicians to continuously update their skills. A 2021 survey by the Houston Medical Society revealed that 68% of laboratory professionals felt underprepared for integrating AI into routine workflows.</w:t>
      </w:r>
    </w:p>
    <w:p>
      <w:pPr>
        <w:pStyle w:val="BodyText"/>
      </w:pPr>
      <w:r>
        <w:t xml:space="preserve">Another challenge is the ethical and safety demands of working in high-stakes environments. In Houston’s energy sector, technicians involved in environmental testing must adhere to stringent regulations to ensure compliance with federal and state laws. Similarly, those working in clinical laboratories must maintain strict biosafety protocols, especially during public health crises like the COVID-19 pandemic.</w:t>
      </w:r>
    </w:p>
    <w:bookmarkEnd w:id="23"/>
    <w:bookmarkStart w:id="24" w:name="Xd7b6d71e2218295760dff556de6a92045c3a1cc"/>
    <w:p>
      <w:pPr>
        <w:pStyle w:val="Heading2"/>
      </w:pPr>
      <w:r>
        <w:t xml:space="preserve">Future Directions for Laboratory Technicians</w:t>
      </w:r>
    </w:p>
    <w:p>
      <w:pPr>
        <w:pStyle w:val="FirstParagraph"/>
      </w:pPr>
      <w:r>
        <w:t xml:space="preserve">The future of laboratory technicians in Houston is closely tied to emerging technologies and interdisciplinary collaboration. The rise of personalized medicine, which tailors treatments based on a patient’s genetic profile, will require technicians to handle complex genomic data. Additionally, Houston’s growing space industry—led by NASA’s Johnson Space Center—has created opportunities for laboratory professionals to work on projects related to space biology and astronaut health monitoring.</w:t>
      </w:r>
    </w:p>
    <w:p>
      <w:pPr>
        <w:pStyle w:val="BodyText"/>
      </w:pPr>
      <w:r>
        <w:t xml:space="preserve">A 2024 report by the Greater Houston Partnership emphasized that the city’s economic strategy includes expanding its biotechnology sector. This is expected to generate new roles for laboratory technicians in areas such as synthetic biology, pharmaceutical development, and environmental sustainability. Furthermore, the integration of telemedicine and remote diagnostics may redefine how laboratory technicians interact with clinicians and patients.</w:t>
      </w:r>
    </w:p>
    <w:bookmarkEnd w:id="24"/>
    <w:bookmarkStart w:id="26" w:name="conclusion"/>
    <w:p>
      <w:pPr>
        <w:pStyle w:val="Heading2"/>
      </w:pPr>
      <w:r>
        <w:t xml:space="preserve">Conclusion</w:t>
      </w:r>
    </w:p>
    <w:p>
      <w:pPr>
        <w:pStyle w:val="FirstParagraph"/>
      </w:pPr>
      <w:r>
        <w:t xml:space="preserve">The role of a laboratory technician in the United States Houston is both dynamic and indispensable. As the city continues to lead in healthcare innovation, energy research, and space exploration, the demand for skilled technicians will only increase. This literature review highlights the importance of adapting education programs, fostering interdisciplinary collaboration, and addressing technological challenges to ensure that Houston remains a global leader in laboratory science.</w:t>
      </w:r>
    </w:p>
    <w:bookmarkStart w:id="25" w:name="references"/>
    <w:p>
      <w:pPr>
        <w:pStyle w:val="Heading3"/>
      </w:pPr>
      <w:r>
        <w:t xml:space="preserve">References</w:t>
      </w:r>
    </w:p>
    <w:p>
      <w:pPr>
        <w:numPr>
          <w:ilvl w:val="0"/>
          <w:numId w:val="1001"/>
        </w:numPr>
        <w:pStyle w:val="Compact"/>
      </w:pPr>
      <w:r>
        <w:t xml:space="preserve">Bureau of Labor Statistics (BLS). (2023). "Occupational Outlook Handbook: Clinical Laboratory Technologists and Technicians." [Link]</w:t>
      </w:r>
    </w:p>
    <w:p>
      <w:pPr>
        <w:numPr>
          <w:ilvl w:val="0"/>
          <w:numId w:val="1001"/>
        </w:numPr>
        <w:pStyle w:val="Compact"/>
      </w:pPr>
      <w:r>
        <w:t xml:space="preserve">Houston Chronicle. (2022). "Rising Demand for Certified Lab Professionals in Houston." [Link]</w:t>
      </w:r>
    </w:p>
    <w:p>
      <w:pPr>
        <w:numPr>
          <w:ilvl w:val="0"/>
          <w:numId w:val="1001"/>
        </w:numPr>
        <w:pStyle w:val="Compact"/>
      </w:pPr>
      <w:r>
        <w:t xml:space="preserve">Journal of Clinical Laboratory Analysis. (2023). "Integrating AI in Diagnostic Workflows: A Case Study from Houston." [Link]</w:t>
      </w:r>
    </w:p>
    <w:p>
      <w:pPr>
        <w:numPr>
          <w:ilvl w:val="0"/>
          <w:numId w:val="1001"/>
        </w:numPr>
        <w:pStyle w:val="Compact"/>
      </w:pPr>
      <w:r>
        <w:t xml:space="preserve">Greater Houston Partnership. (2024). "Biotechnology Sector Growth Strategy Report." [Link]</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States Houston</dc:title>
  <dc:creator/>
  <dc:language>en</dc:language>
  <cp:keywords/>
  <dcterms:created xsi:type="dcterms:W3CDTF">2026-07-23T20:14:59Z</dcterms:created>
  <dcterms:modified xsi:type="dcterms:W3CDTF">2026-07-23T20:14:59Z</dcterms:modified>
</cp:coreProperties>
</file>

<file path=docProps/custom.xml><?xml version="1.0" encoding="utf-8"?>
<Properties xmlns="http://schemas.openxmlformats.org/officeDocument/2006/custom-properties" xmlns:vt="http://schemas.openxmlformats.org/officeDocument/2006/docPropsVTypes"/>
</file>