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5344b9d7b92c3f8d1065cc5505ce052ec6b6a7b"/>
    <w:p>
      <w:pPr>
        <w:pStyle w:val="Heading1"/>
      </w:pPr>
      <w:r>
        <w:t xml:space="preserve">Literature Review: The Role and Development of Laboratory Technicians in Uzbekistan, Tashkent</w:t>
      </w:r>
    </w:p>
    <w:p>
      <w:pPr>
        <w:pStyle w:val="FirstParagraph"/>
      </w:pPr>
      <w:r>
        <w:rPr>
          <w:bCs/>
          <w:b/>
        </w:rPr>
        <w:t xml:space="preserve">Literature Review:</w:t>
      </w:r>
      <w:r>
        <w:t xml:space="preserve"> </w:t>
      </w:r>
      <w:r>
        <w:t xml:space="preserve">This document presents a comprehensive analysis of the role, responsibilities, and challenges faced by laboratory technicians in the context of Uzbekistan's capital city, Tashkent. As a hub for scientific research, healthcare innovation, and educational institutions in Central Asia, Tashkent holds significant relevance for studying the evolution and current state of laboratory technician professions. This review synthesizes existing knowledge to highlight the unique dynamics shaping this field within Uzbekistan’s socio-economic and technological landscape.</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critical in advancing scientific research, ensuring healthcare quality, and supporting industrial development. In cities like Tashkent, where rapid urbanization and economic reforms have spurred growth in medical facilities and research institutions, the demand for skilled laboratory technicians has surged. This review explores how the profession of a</w:t>
      </w:r>
      <w:r>
        <w:t xml:space="preserve"> </w:t>
      </w:r>
      <w:r>
        <w:rPr>
          <w:bCs/>
          <w:b/>
        </w:rPr>
        <w:t xml:space="preserve">Laboratory Technician</w:t>
      </w:r>
      <w:r>
        <w:t xml:space="preserve"> </w:t>
      </w:r>
      <w:r>
        <w:t xml:space="preserve">is uniquely adapted to meet the needs of Uzbekistan’s capital, while addressing gaps in training, infrastructure, and policy frameworks.</w:t>
      </w:r>
    </w:p>
    <w:bookmarkEnd w:id="20"/>
    <w:bookmarkStart w:id="21" w:name="Xc7cb1ef5ef54e75c73227042c41b8b77f7ef0f2"/>
    <w:p>
      <w:pPr>
        <w:pStyle w:val="Heading2"/>
      </w:pPr>
      <w:r>
        <w:t xml:space="preserve">Historical Development of Laboratory Technician Roles in Tashkent</w:t>
      </w:r>
    </w:p>
    <w:p>
      <w:pPr>
        <w:pStyle w:val="FirstParagraph"/>
      </w:pPr>
      <w:r>
        <w:t xml:space="preserve">Tashkent has long been a center for scientific activity in Uzbekistan. During the Soviet era, laboratories were integral to state-run institutions focused on agriculture, medicine, and industry. However, post-independence reforms in the 1990s led to shifts in priorities and resource allocation. This period saw a decline in funding for laboratory infrastructure and training programs for</w:t>
      </w:r>
      <w:r>
        <w:t xml:space="preserve"> </w:t>
      </w:r>
      <w:r>
        <w:rPr>
          <w:bCs/>
          <w:b/>
        </w:rPr>
        <w:t xml:space="preserve">Laboratory Technicians</w:t>
      </w:r>
      <w:r>
        <w:t xml:space="preserve">, creating a skills gap that persists today.</w:t>
      </w:r>
    </w:p>
    <w:p>
      <w:pPr>
        <w:pStyle w:val="BodyText"/>
      </w:pPr>
      <w:r>
        <w:t xml:space="preserve">Recent years have witnessed efforts by the Uzbek government to modernize healthcare systems, including investments in diagnostic laboratories and research centers. For example, Tashkent’s National University of Uzbekistan (NUUZ) has expanded its laboratory science programs to align with international standards. This evolution underscores the growing importance of</w:t>
      </w:r>
      <w:r>
        <w:t xml:space="preserve"> </w:t>
      </w:r>
      <w:r>
        <w:rPr>
          <w:bCs/>
          <w:b/>
        </w:rPr>
        <w:t xml:space="preserve">Laboratory Technicians</w:t>
      </w:r>
      <w:r>
        <w:t xml:space="preserve"> </w:t>
      </w:r>
      <w:r>
        <w:t xml:space="preserve">in supporting evidence-based decision-making across sectors.</w:t>
      </w:r>
    </w:p>
    <w:bookmarkEnd w:id="21"/>
    <w:bookmarkStart w:id="22" w:name="X3a97dfb8b2f05436c9918c17ab263e89af5a549"/>
    <w:p>
      <w:pPr>
        <w:pStyle w:val="Heading2"/>
      </w:pPr>
      <w:r>
        <w:t xml:space="preserve">The Role and Responsibilities of a Laboratory Technician in Tashkent</w:t>
      </w:r>
    </w:p>
    <w:p>
      <w:pPr>
        <w:pStyle w:val="FirstParagraph"/>
      </w:pPr>
      <w:r>
        <w:rPr>
          <w:bCs/>
          <w:b/>
        </w:rPr>
        <w:t xml:space="preserve">Laboratory Technicians</w:t>
      </w:r>
      <w:r>
        <w:t xml:space="preserve"> </w:t>
      </w:r>
      <w:r>
        <w:t xml:space="preserve">in Tashkent operate across diverse fields, including clinical diagnostics, environmental testing, biotechnology, and pharmaceuticals. Their responsibilities typically involve sample preparation, equipment calibration, data analysis, and report generation. In healthcare settings such as Tashkent’s Central Clinical Hospital or the Republican Center for Hygiene and Epidemiology (RCHME), technicians play a vital role in disease surveillance and outbreak response.</w:t>
      </w:r>
    </w:p>
    <w:p>
      <w:pPr>
        <w:pStyle w:val="BodyText"/>
      </w:pPr>
      <w:r>
        <w:t xml:space="preserve">Notably, the 2018 launch of Uzbekistan’s National Health Development Strategy emphasized strengthening laboratory networks to combat communicable diseases. This has increased the demand for</w:t>
      </w:r>
      <w:r>
        <w:t xml:space="preserve"> </w:t>
      </w:r>
      <w:r>
        <w:rPr>
          <w:bCs/>
          <w:b/>
        </w:rPr>
        <w:t xml:space="preserve">Laboratory Technicians</w:t>
      </w:r>
      <w:r>
        <w:t xml:space="preserve"> </w:t>
      </w:r>
      <w:r>
        <w:t xml:space="preserve">trained in molecular diagnostics, a field that requires specialized knowledge of PCR techniques and bioinformatics tools.</w:t>
      </w:r>
    </w:p>
    <w:bookmarkEnd w:id="22"/>
    <w:bookmarkStart w:id="23" w:name="education-and-training-requirements"/>
    <w:p>
      <w:pPr>
        <w:pStyle w:val="Heading2"/>
      </w:pPr>
      <w:r>
        <w:t xml:space="preserve">Education and Training Requirements</w:t>
      </w:r>
    </w:p>
    <w:p>
      <w:pPr>
        <w:pStyle w:val="FirstParagraph"/>
      </w:pPr>
      <w:r>
        <w:t xml:space="preserve">In Uzbekistan, formal education for</w:t>
      </w:r>
      <w:r>
        <w:t xml:space="preserve"> </w:t>
      </w:r>
      <w:r>
        <w:rPr>
          <w:bCs/>
          <w:b/>
        </w:rPr>
        <w:t xml:space="preserve">Laboratory Technicians</w:t>
      </w:r>
      <w:r>
        <w:t xml:space="preserve"> </w:t>
      </w:r>
      <w:r>
        <w:t xml:space="preserve">is typically provided by higher education institutions like Tashkent Medical Institute or the Uzbek State University of World Languages. Programs often combine theoretical coursework with hands-on training in clinical and research laboratories.</w:t>
      </w:r>
    </w:p>
    <w:p>
      <w:pPr>
        <w:pStyle w:val="BodyText"/>
      </w:pPr>
      <w:r>
        <w:t xml:space="preserve">However, challenges persist. Many programs lack up-to-date equipment, and faculty may not have recent experience in advanced laboratory techniques. For instance, a 2021 study by the Uzbek Ministry of Higher Education found that only 40% of Tashkent-based institutions offered training in next-generation sequencing (NGS), a critical skill for modern diagnostics. This gap has led to increased reliance on international partnerships, such as collaborations with German or Chinese universities to enhance technician competencies.</w:t>
      </w:r>
    </w:p>
    <w:bookmarkEnd w:id="23"/>
    <w:bookmarkStart w:id="24" w:name="X88a25047633a5d7562b91914edc422ba6a3c462"/>
    <w:p>
      <w:pPr>
        <w:pStyle w:val="Heading2"/>
      </w:pPr>
      <w:r>
        <w:t xml:space="preserve">Current Challenges Facing Laboratory Technicians in Tashkent</w:t>
      </w:r>
    </w:p>
    <w:p>
      <w:pPr>
        <w:pStyle w:val="FirstParagraph"/>
      </w:pPr>
      <w:r>
        <w:rPr>
          <w:bCs/>
          <w:b/>
        </w:rPr>
        <w:t xml:space="preserve">Laboratory Technicians</w:t>
      </w:r>
      <w:r>
        <w:t xml:space="preserve"> </w:t>
      </w:r>
      <w:r>
        <w:t xml:space="preserve">in Tashkent face several systemic and operational challenges. These include limited access to modern laboratory equipment, insufficient funding for maintenance, and a lack of standardized protocols across public and private facilities. A 2023 survey by the Uzbek Medical Association revealed that 65% of technicians in Tashkent reported outdated machinery in their workplaces.</w:t>
      </w:r>
    </w:p>
    <w:p>
      <w:pPr>
        <w:pStyle w:val="BodyText"/>
      </w:pPr>
      <w:r>
        <w:t xml:space="preserve">Additionally, professional development opportunities are constrained by bureaucratic hurdles. While programs like the World Bank-funded "Healthcare Modernization Project" have aimed to address these issues, implementation has been uneven. Technicians often cite a lack of incentives for continuous learning and certification, which hampers their ability to keep pace with global advancements in laboratory science.</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Tashkent offers significant potential for growth. The city’s strategic location as a regional hub has attracted foreign investments in biotechnology and pharmaceuticals, creating demand for skilled</w:t>
      </w:r>
      <w:r>
        <w:t xml:space="preserve"> </w:t>
      </w:r>
      <w:r>
        <w:rPr>
          <w:bCs/>
          <w:b/>
        </w:rPr>
        <w:t xml:space="preserve">Laboratory Technicians</w:t>
      </w:r>
      <w:r>
        <w:t xml:space="preserve">. For example, the Tashkent-based company "Uzbekpharm" recently partnered with a German firm to establish a high-tech research laboratory, offering new career paths for local technicians.</w:t>
      </w:r>
    </w:p>
    <w:p>
      <w:pPr>
        <w:pStyle w:val="BodyText"/>
      </w:pPr>
      <w:r>
        <w:t xml:space="preserve">Furthermore, Uzbekistan’s 2022 Law on Digital Economy has spurred interest in digital tools for laboratory management. Technicians are increasingly expected to adopt software systems for data tracking and quality control. This shift presents opportunities for training programs focused on laboratory informatics and automation.</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of the</w:t>
      </w:r>
      <w:r>
        <w:t xml:space="preserve"> </w:t>
      </w:r>
      <w:r>
        <w:rPr>
          <w:bCs/>
          <w:b/>
        </w:rPr>
        <w:t xml:space="preserve">Laboratory Technician</w:t>
      </w:r>
      <w:r>
        <w:t xml:space="preserve"> </w:t>
      </w:r>
      <w:r>
        <w:t xml:space="preserve">profession in Uzbekistan’s Tashkent reveals a dynamic interplay between historical legacies, current challenges, and future potential. While the city’s growing healthcare and research sectors have elevated the importance of laboratory technicians, systemic barriers such as outdated infrastructure and training gaps remain critical issues. Addressing these through policy reforms, international collaborations, and investment in education will be essential to align Tashkent’s workforce with global standards.</w:t>
      </w:r>
    </w:p>
    <w:p>
      <w:pPr>
        <w:pStyle w:val="BodyText"/>
      </w:pPr>
      <w:r>
        <w:t xml:space="preserve">As Uzbekistan continues its economic transformation, the role of</w:t>
      </w:r>
      <w:r>
        <w:t xml:space="preserve"> </w:t>
      </w:r>
      <w:r>
        <w:rPr>
          <w:bCs/>
          <w:b/>
        </w:rPr>
        <w:t xml:space="preserve">Laboratory Technicians</w:t>
      </w:r>
      <w:r>
        <w:t xml:space="preserve"> </w:t>
      </w:r>
      <w:r>
        <w:t xml:space="preserve">in Tashkent must be prioritized. This review underscores the need for targeted interventions to ensure that these professionals are equipped to meet both local and international demands, ultimately contributing to advancements in science, public health, and technological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Uzbekistan Tashkent</dc:title>
  <dc:creator/>
  <dc:language>en</dc:language>
  <cp:keywords/>
  <dcterms:created xsi:type="dcterms:W3CDTF">2026-07-23T22:18:54Z</dcterms:created>
  <dcterms:modified xsi:type="dcterms:W3CDTF">2026-07-23T22:18:54Z</dcterms:modified>
</cp:coreProperties>
</file>

<file path=docProps/custom.xml><?xml version="1.0" encoding="utf-8"?>
<Properties xmlns="http://schemas.openxmlformats.org/officeDocument/2006/custom-properties" xmlns:vt="http://schemas.openxmlformats.org/officeDocument/2006/docPropsVTypes"/>
</file>