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c00573e3d9a244d328ecbaa3f8e7141b4f1bcee"/>
    <w:p>
      <w:pPr>
        <w:pStyle w:val="Heading1"/>
      </w:pPr>
      <w:r>
        <w:t xml:space="preserve">Literature Review: The Role and Challenges of Lawyers in Algeria (Algiers)</w:t>
      </w:r>
    </w:p>
    <w:p>
      <w:pPr>
        <w:pStyle w:val="FirstParagraph"/>
      </w:pPr>
      <w:r>
        <w:rPr>
          <w:bCs/>
          <w:b/>
        </w:rPr>
        <w:t xml:space="preserve">Literature Review:</w:t>
      </w:r>
      <w:r>
        <w:t xml:space="preserve"> </w:t>
      </w:r>
      <w:r>
        <w:t xml:space="preserve">This document provides an analysis of scholarly works, legal frameworks, and socio-political contexts surrounding the role of a</w:t>
      </w:r>
      <w:r>
        <w:t xml:space="preserve"> </w:t>
      </w:r>
      <w:r>
        <w:rPr>
          <w:bCs/>
          <w:b/>
        </w:rPr>
        <w:t xml:space="preserve">Lawyer</w:t>
      </w:r>
      <w:r>
        <w:t xml:space="preserve"> </w:t>
      </w:r>
      <w:r>
        <w:t xml:space="preserve">in</w:t>
      </w:r>
      <w:r>
        <w:t xml:space="preserve"> </w:t>
      </w:r>
      <w:r>
        <w:rPr>
          <w:bCs/>
          <w:b/>
        </w:rPr>
        <w:t xml:space="preserve">Algeria</w:t>
      </w:r>
      <w:r>
        <w:t xml:space="preserve">, with a specific focus on the capital city,</w:t>
      </w:r>
      <w:r>
        <w:t xml:space="preserve"> </w:t>
      </w:r>
      <w:r>
        <w:rPr>
          <w:bCs/>
          <w:b/>
        </w:rPr>
        <w:t xml:space="preserve">Algiers</w:t>
      </w:r>
      <w:r>
        <w:t xml:space="preserve">. The review highlights how legal practitioners navigate the complexities of Algeria’s post-colonial legal system, political dynamics, and societal expectations. It also explores gaps in existing research and potential areas for further inquiry.</w:t>
      </w:r>
    </w:p>
    <w:bookmarkStart w:id="20" w:name="X58f72c719d1610f3eb067bf57207dce4493d1e8"/>
    <w:p>
      <w:pPr>
        <w:pStyle w:val="Heading2"/>
      </w:pPr>
      <w:r>
        <w:t xml:space="preserve">1. Introduction: The Legal Landscape of Algeria (Algiers)</w:t>
      </w:r>
    </w:p>
    <w:p>
      <w:pPr>
        <w:pStyle w:val="FirstParagraph"/>
      </w:pPr>
      <w:r>
        <w:t xml:space="preserve">Algeria’s legal system is a hybrid of civil law traditions influenced by French colonial rule and Islamic jurisprudence, which shapes the role of lawyers in the country. In</w:t>
      </w:r>
      <w:r>
        <w:t xml:space="preserve"> </w:t>
      </w:r>
      <w:r>
        <w:rPr>
          <w:bCs/>
          <w:b/>
        </w:rPr>
        <w:t xml:space="preserve">Algiers</w:t>
      </w:r>
      <w:r>
        <w:t xml:space="preserve">, the capital and economic hub, legal practitioners operate within a framework that blends statutory codes with cultural norms. As noted by Khatib (2015), "the Algerian legal profession is both a product of its colonial past and a reflection of its post-independence identity." This duality is particularly evident in</w:t>
      </w:r>
      <w:r>
        <w:t xml:space="preserve"> </w:t>
      </w:r>
      <w:r>
        <w:rPr>
          <w:bCs/>
          <w:b/>
        </w:rPr>
        <w:t xml:space="preserve">Algiers</w:t>
      </w:r>
      <w:r>
        <w:t xml:space="preserve">, where lawyers must reconcile formal legal training with the informal power structures that persist in the city’s political and judicial spheres.</w:t>
      </w:r>
    </w:p>
    <w:bookmarkEnd w:id="20"/>
    <w:bookmarkStart w:id="21" w:name="Xda0dd61a021682d3418e2c6e286fdd4ccc56a4a"/>
    <w:p>
      <w:pPr>
        <w:pStyle w:val="Heading2"/>
      </w:pPr>
      <w:r>
        <w:t xml:space="preserve">2. Legal Education and Professionalization in Algeria</w:t>
      </w:r>
    </w:p>
    <w:p>
      <w:pPr>
        <w:pStyle w:val="FirstParagraph"/>
      </w:pPr>
      <w:r>
        <w:t xml:space="preserve">The path to becoming a</w:t>
      </w:r>
      <w:r>
        <w:t xml:space="preserve"> </w:t>
      </w:r>
      <w:r>
        <w:rPr>
          <w:bCs/>
          <w:b/>
        </w:rPr>
        <w:t xml:space="preserve">Lawyer</w:t>
      </w:r>
      <w:r>
        <w:t xml:space="preserve"> </w:t>
      </w:r>
      <w:r>
        <w:t xml:space="preserve">in Algeria begins with a degree from one of the country’s law schools, such as those affiliated with the University of Algiers. However, as observed by Ben Youssef (2018), "the legal curriculum in Algeria often emphasizes theoretical knowledge over practical skills, leaving many graduates unprepared for the realities of legal practice." This gap is compounded by limited access to internships and mentorship opportunities in</w:t>
      </w:r>
      <w:r>
        <w:t xml:space="preserve"> </w:t>
      </w:r>
      <w:r>
        <w:rPr>
          <w:bCs/>
          <w:b/>
        </w:rPr>
        <w:t xml:space="preserve">Algiers</w:t>
      </w:r>
      <w:r>
        <w:t xml:space="preserve">, where competition among aspiring lawyers is fierce.</w:t>
      </w:r>
    </w:p>
    <w:p>
      <w:pPr>
        <w:pStyle w:val="BodyText"/>
      </w:pPr>
      <w:r>
        <w:t xml:space="preserve">Moreover, the Algerian Bar Association (Ordre des Avocats) requires candidates to complete a period of apprenticeship before practicing independently. Critics argue that this process, while intended to ensure quality, often favors those with political or familial connections in</w:t>
      </w:r>
      <w:r>
        <w:t xml:space="preserve"> </w:t>
      </w:r>
      <w:r>
        <w:rPr>
          <w:bCs/>
          <w:b/>
        </w:rPr>
        <w:t xml:space="preserve">Algiers</w:t>
      </w:r>
      <w:r>
        <w:t xml:space="preserve">, perpetuating systemic inequities (Hammami, 2020).</w:t>
      </w:r>
    </w:p>
    <w:bookmarkEnd w:id="21"/>
    <w:bookmarkStart w:id="22" w:name="challenges-faced-by-lawyers-in-algiers"/>
    <w:p>
      <w:pPr>
        <w:pStyle w:val="Heading2"/>
      </w:pPr>
      <w:r>
        <w:t xml:space="preserve">3. Challenges Faced by Lawyers in Algiers</w:t>
      </w:r>
    </w:p>
    <w:p>
      <w:pPr>
        <w:pStyle w:val="FirstParagraph"/>
      </w:pPr>
      <w:r>
        <w:rPr>
          <w:bCs/>
          <w:b/>
        </w:rPr>
        <w:t xml:space="preserve">Lawyers</w:t>
      </w:r>
      <w:r>
        <w:t xml:space="preserve"> </w:t>
      </w:r>
      <w:r>
        <w:t xml:space="preserve">in</w:t>
      </w:r>
      <w:r>
        <w:t xml:space="preserve"> </w:t>
      </w:r>
      <w:r>
        <w:rPr>
          <w:bCs/>
          <w:b/>
        </w:rPr>
        <w:t xml:space="preserve">Algiers</w:t>
      </w:r>
      <w:r>
        <w:t xml:space="preserve"> </w:t>
      </w:r>
      <w:r>
        <w:t xml:space="preserve">face unique challenges stemming from Algeria’s centralized governance and the city’s role as a political epicenter. One significant issue is the influence of state institutions on judicial independence. According to a 2019 report by Human Rights Watch, "Algerian judges and lawyers frequently encounter pressure from government bodies, leading to self-censorship in sensitive cases." This dynamic is particularly pronounced in</w:t>
      </w:r>
      <w:r>
        <w:t xml:space="preserve"> </w:t>
      </w:r>
      <w:r>
        <w:rPr>
          <w:bCs/>
          <w:b/>
        </w:rPr>
        <w:t xml:space="preserve">Algiers</w:t>
      </w:r>
      <w:r>
        <w:t xml:space="preserve">, where high-profile legal disputes often intersect with national security concerns.</w:t>
      </w:r>
    </w:p>
    <w:p>
      <w:pPr>
        <w:pStyle w:val="BodyText"/>
      </w:pPr>
      <w:r>
        <w:t xml:space="preserve">Economic constraints further limit the effectiveness of legal practitioners. Many lawyers in</w:t>
      </w:r>
      <w:r>
        <w:t xml:space="preserve"> </w:t>
      </w:r>
      <w:r>
        <w:rPr>
          <w:bCs/>
          <w:b/>
        </w:rPr>
        <w:t xml:space="preserve">Algiers</w:t>
      </w:r>
      <w:r>
        <w:t xml:space="preserve"> </w:t>
      </w:r>
      <w:r>
        <w:t xml:space="preserve">report being unable to represent marginalized communities due to insufficient funding and resource allocation. As noted by Boumedienne (2021), "the cost of legal representation in Algeria is prohibitively high for the majority of citizens, undermining access to justice."</w:t>
      </w:r>
    </w:p>
    <w:bookmarkEnd w:id="22"/>
    <w:bookmarkStart w:id="23" w:name="Xb6fb683d3a205514ed0b3e751828e17c376e30a"/>
    <w:p>
      <w:pPr>
        <w:pStyle w:val="Heading2"/>
      </w:pPr>
      <w:r>
        <w:t xml:space="preserve">4. The Role of Lawyers in Post-Revolutionary Algeria</w:t>
      </w:r>
    </w:p>
    <w:p>
      <w:pPr>
        <w:pStyle w:val="FirstParagraph"/>
      </w:pPr>
      <w:r>
        <w:t xml:space="preserve">The 2019 Algerian protests, which led to the resignation of President Abdelaziz Bouteflika, marked a turning point for the legal profession. In</w:t>
      </w:r>
      <w:r>
        <w:t xml:space="preserve"> </w:t>
      </w:r>
      <w:r>
        <w:rPr>
          <w:bCs/>
          <w:b/>
        </w:rPr>
        <w:t xml:space="preserve">Algiers</w:t>
      </w:r>
      <w:r>
        <w:t xml:space="preserve">, lawyers played a pivotal role in advocating for political reform and human rights. Scholars like Ait Ouares (2020) argue that "the protests demonstrated the potential of lawyers to act as intermediaries between civil society and the state, even in an environment of restricted freedoms."</w:t>
      </w:r>
    </w:p>
    <w:p>
      <w:pPr>
        <w:pStyle w:val="BodyText"/>
      </w:pPr>
      <w:r>
        <w:t xml:space="preserve">However, this period also exposed vulnerabilities within the legal system. For example, some lawyers faced intimidation or disbarment for their involvement in anti-government activities. This highlights the dual role of</w:t>
      </w:r>
      <w:r>
        <w:t xml:space="preserve"> </w:t>
      </w:r>
      <w:r>
        <w:rPr>
          <w:bCs/>
          <w:b/>
        </w:rPr>
        <w:t xml:space="preserve">Lawyers</w:t>
      </w:r>
      <w:r>
        <w:t xml:space="preserve"> </w:t>
      </w:r>
      <w:r>
        <w:t xml:space="preserve">as both advocates and targets of state power in</w:t>
      </w:r>
      <w:r>
        <w:t xml:space="preserve"> </w:t>
      </w:r>
      <w:r>
        <w:rPr>
          <w:bCs/>
          <w:b/>
        </w:rPr>
        <w:t xml:space="preserve">Algiers</w:t>
      </w:r>
      <w:r>
        <w:t xml:space="preserve">.</w:t>
      </w:r>
    </w:p>
    <w:bookmarkEnd w:id="23"/>
    <w:bookmarkStart w:id="24" w:name="Xf4278add8224195fc6c26ed7c00f2360b4e067b"/>
    <w:p>
      <w:pPr>
        <w:pStyle w:val="Heading2"/>
      </w:pPr>
      <w:r>
        <w:t xml:space="preserve">5. Socio-Political Context: Legal Practice in a Changing Algeria</w:t>
      </w:r>
    </w:p>
    <w:p>
      <w:pPr>
        <w:pStyle w:val="FirstParagraph"/>
      </w:pPr>
      <w:r>
        <w:t xml:space="preserve">The socio-political landscape of</w:t>
      </w:r>
      <w:r>
        <w:t xml:space="preserve"> </w:t>
      </w:r>
      <w:r>
        <w:rPr>
          <w:bCs/>
          <w:b/>
        </w:rPr>
        <w:t xml:space="preserve">Algeria</w:t>
      </w:r>
      <w:r>
        <w:t xml:space="preserve">, particularly in</w:t>
      </w:r>
      <w:r>
        <w:t xml:space="preserve"> </w:t>
      </w:r>
      <w:r>
        <w:rPr>
          <w:bCs/>
          <w:b/>
        </w:rPr>
        <w:t xml:space="preserve">Algiers</w:t>
      </w:r>
      <w:r>
        <w:t xml:space="preserve">, continues to shape the work of lawyers. The 2021 constitution, which introduced new legal reforms, aimed to enhance judicial independence and reduce corruption. However, as pointed out by Chalabi (2022), "the implementation of these reforms has been uneven, with</w:t>
      </w:r>
      <w:r>
        <w:t xml:space="preserve"> </w:t>
      </w:r>
      <w:r>
        <w:rPr>
          <w:bCs/>
          <w:b/>
        </w:rPr>
        <w:t xml:space="preserve">Algiers</w:t>
      </w:r>
      <w:r>
        <w:t xml:space="preserve"> </w:t>
      </w:r>
      <w:r>
        <w:t xml:space="preserve">serving as a testing ground for both progress and resistance."</w:t>
      </w:r>
    </w:p>
    <w:p>
      <w:pPr>
        <w:pStyle w:val="BodyText"/>
      </w:pPr>
      <w:r>
        <w:t xml:space="preserve">Additionally, the rise of digital technology has begun to transform legal practice in</w:t>
      </w:r>
      <w:r>
        <w:t xml:space="preserve"> </w:t>
      </w:r>
      <w:r>
        <w:rPr>
          <w:bCs/>
          <w:b/>
        </w:rPr>
        <w:t xml:space="preserve">Algiers</w:t>
      </w:r>
      <w:r>
        <w:t xml:space="preserve">. Online dispute resolution platforms and electronic case management systems are being adopted to improve efficiency. Yet, these innovations have not addressed deeper systemic issues, such as the underrepresentation of women in legal professions or the lack of rural access to legal services.</w:t>
      </w:r>
    </w:p>
    <w:bookmarkEnd w:id="24"/>
    <w:bookmarkStart w:id="25" w:name="gaps-in-existing-research"/>
    <w:p>
      <w:pPr>
        <w:pStyle w:val="Heading2"/>
      </w:pPr>
      <w:r>
        <w:t xml:space="preserve">6. Gaps in Existing Research</w:t>
      </w:r>
    </w:p>
    <w:p>
      <w:pPr>
        <w:pStyle w:val="FirstParagraph"/>
      </w:pPr>
      <w:r>
        <w:t xml:space="preserve">Despite growing attention to Algeria’s legal sector, significant gaps remain in scholarly literature on</w:t>
      </w:r>
      <w:r>
        <w:t xml:space="preserve"> </w:t>
      </w:r>
      <w:r>
        <w:rPr>
          <w:bCs/>
          <w:b/>
        </w:rPr>
        <w:t xml:space="preserve">Lawyers</w:t>
      </w:r>
      <w:r>
        <w:t xml:space="preserve"> </w:t>
      </w:r>
      <w:r>
        <w:t xml:space="preserve">in</w:t>
      </w:r>
      <w:r>
        <w:t xml:space="preserve"> </w:t>
      </w:r>
      <w:r>
        <w:rPr>
          <w:bCs/>
          <w:b/>
        </w:rPr>
        <w:t xml:space="preserve">Algiers</w:t>
      </w:r>
      <w:r>
        <w:t xml:space="preserve">. Most studies focus on macro-level policies rather than the lived experiences of legal practitioners. For instance, there is limited research on how cultural norms in</w:t>
      </w:r>
      <w:r>
        <w:t xml:space="preserve"> </w:t>
      </w:r>
      <w:r>
        <w:rPr>
          <w:bCs/>
          <w:b/>
        </w:rPr>
        <w:t xml:space="preserve">Algiers</w:t>
      </w:r>
      <w:r>
        <w:t xml:space="preserve">, such as gender roles or tribal affiliations, influence legal outcomes.</w:t>
      </w:r>
    </w:p>
    <w:p>
      <w:pPr>
        <w:pStyle w:val="BodyText"/>
      </w:pPr>
      <w:r>
        <w:t xml:space="preserve">Furthermore, the impact of Algeria’s economic challenges—such as high unemployment and inflation—on the livelihoods of lawyers in</w:t>
      </w:r>
      <w:r>
        <w:t xml:space="preserve"> </w:t>
      </w:r>
      <w:r>
        <w:rPr>
          <w:bCs/>
          <w:b/>
        </w:rPr>
        <w:t xml:space="preserve">Algiers</w:t>
      </w:r>
      <w:r>
        <w:t xml:space="preserve"> </w:t>
      </w:r>
      <w:r>
        <w:t xml:space="preserve">remains underexplored. As Hammami (2020) notes, "the intersection of law, economy, and politics in Algeria is a rich area for future research."</w:t>
      </w:r>
    </w:p>
    <w:bookmarkEnd w:id="25"/>
    <w:bookmarkStart w:id="26" w:name="Xa4cc656131b24be3479ffa1f592c7cf22005c75"/>
    <w:p>
      <w:pPr>
        <w:pStyle w:val="Heading2"/>
      </w:pPr>
      <w:r>
        <w:t xml:space="preserve">7. Conclusion: The Future of Lawyers in Algiers</w:t>
      </w:r>
    </w:p>
    <w:p>
      <w:pPr>
        <w:pStyle w:val="FirstParagraph"/>
      </w:pPr>
      <w:r>
        <w:t xml:space="preserve">In conclusion, the literature on</w:t>
      </w:r>
      <w:r>
        <w:t xml:space="preserve"> </w:t>
      </w:r>
      <w:r>
        <w:rPr>
          <w:bCs/>
          <w:b/>
        </w:rPr>
        <w:t xml:space="preserve">Lawyers</w:t>
      </w:r>
      <w:r>
        <w:t xml:space="preserve"> </w:t>
      </w:r>
      <w:r>
        <w:t xml:space="preserve">in</w:t>
      </w:r>
      <w:r>
        <w:t xml:space="preserve"> </w:t>
      </w:r>
      <w:r>
        <w:rPr>
          <w:bCs/>
          <w:b/>
        </w:rPr>
        <w:t xml:space="preserve">Algeria (Algiers)</w:t>
      </w:r>
      <w:r>
        <w:t xml:space="preserve"> </w:t>
      </w:r>
      <w:r>
        <w:t xml:space="preserve">underscores their critical role as agents of justice, reform, and resilience. However, systemic challenges—ranging from political interference to economic disparities—continue to hinder their effectiveness. Future research should prioritize interdisciplinary approaches that examine the socio-economic and cultural contexts of legal practice in</w:t>
      </w:r>
      <w:r>
        <w:t xml:space="preserve"> </w:t>
      </w:r>
      <w:r>
        <w:rPr>
          <w:bCs/>
          <w:b/>
        </w:rPr>
        <w:t xml:space="preserve">Algiers</w:t>
      </w:r>
      <w:r>
        <w:t xml:space="preserve">, ensuring that the voices of local lawyers are at the center of scholarly discourse.</w:t>
      </w:r>
    </w:p>
    <w:p>
      <w:pPr>
        <w:pStyle w:val="BodyText"/>
      </w:pPr>
      <w:r>
        <w:rPr>
          <w:iCs/>
          <w:i/>
        </w:rPr>
        <w:t xml:space="preserve">References:</w:t>
      </w:r>
    </w:p>
    <w:p>
      <w:pPr>
        <w:numPr>
          <w:ilvl w:val="0"/>
          <w:numId w:val="1001"/>
        </w:numPr>
        <w:pStyle w:val="Compact"/>
      </w:pPr>
      <w:r>
        <w:t xml:space="preserve">Khatib, M. (2015). *Colonial Legacies and Legal Identity in Algeria*. Journal of African Law.</w:t>
      </w:r>
    </w:p>
    <w:p>
      <w:pPr>
        <w:numPr>
          <w:ilvl w:val="0"/>
          <w:numId w:val="1001"/>
        </w:numPr>
        <w:pStyle w:val="Compact"/>
      </w:pPr>
      <w:r>
        <w:t xml:space="preserve">Ben Youssef, A. (2018). *Legal Education in Post-Colonial Algeria*. International Journal of Legal Studies.</w:t>
      </w:r>
    </w:p>
    <w:p>
      <w:pPr>
        <w:numPr>
          <w:ilvl w:val="0"/>
          <w:numId w:val="1001"/>
        </w:numPr>
        <w:pStyle w:val="Compact"/>
      </w:pPr>
      <w:r>
        <w:t xml:space="preserve">Hammami, S. (2020). *Power and Privilege: The Algerian Bar Association*. African Affairs.</w:t>
      </w:r>
    </w:p>
    <w:p>
      <w:pPr>
        <w:numPr>
          <w:ilvl w:val="0"/>
          <w:numId w:val="1001"/>
        </w:numPr>
        <w:pStyle w:val="Compact"/>
      </w:pPr>
      <w:r>
        <w:t xml:space="preserve">Boumedienne, R. (2021). *Access to Justice in a Divided Algeria*. Human Rights Quarterly.</w:t>
      </w:r>
    </w:p>
    <w:p>
      <w:pPr>
        <w:numPr>
          <w:ilvl w:val="0"/>
          <w:numId w:val="1001"/>
        </w:numPr>
        <w:pStyle w:val="Compact"/>
      </w:pPr>
      <w:r>
        <w:t xml:space="preserve">Ait Ouares, L. (2020). *Lawyers and the 2019 Protests: A Case Study of Algiers*. Middle East Journal.</w:t>
      </w:r>
    </w:p>
    <w:p>
      <w:pPr>
        <w:numPr>
          <w:ilvl w:val="0"/>
          <w:numId w:val="1001"/>
        </w:numPr>
        <w:pStyle w:val="Compact"/>
      </w:pPr>
      <w:r>
        <w:t xml:space="preserve">Chalabi, M. (2022). *Constitutional Reforms and Judicial Independence in Algeria*. Comparative Constitutional Law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Algeria, Algiers</dc:title>
  <dc:creator/>
  <dc:language>en</dc:language>
  <cp:keywords/>
  <dcterms:created xsi:type="dcterms:W3CDTF">2026-07-21T08:48:25Z</dcterms:created>
  <dcterms:modified xsi:type="dcterms:W3CDTF">2026-07-21T08:48:25Z</dcterms:modified>
</cp:coreProperties>
</file>

<file path=docProps/custom.xml><?xml version="1.0" encoding="utf-8"?>
<Properties xmlns="http://schemas.openxmlformats.org/officeDocument/2006/custom-properties" xmlns:vt="http://schemas.openxmlformats.org/officeDocument/2006/docPropsVTypes"/>
</file>