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Becoming</w:t>
      </w:r>
      <w:r>
        <w:t xml:space="preserve"> </w:t>
      </w:r>
      <w:r>
        <w:t xml:space="preserve">a</w:t>
      </w:r>
      <w:r>
        <w:t xml:space="preserve"> </w:t>
      </w:r>
      <w:r>
        <w:t xml:space="preserve">Lawyer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5" w:name="Xae4907c9fb06517f8a88514fcf777006bd1c1f6"/>
    <w:p>
      <w:pPr>
        <w:pStyle w:val="Heading1"/>
      </w:pPr>
      <w:r>
        <w:t xml:space="preserve">Literature Review: The Path to Becoming a Lawyer in Australia Brisbane</w:t>
      </w:r>
    </w:p>
    <w:p>
      <w:pPr>
        <w:pStyle w:val="FirstParagraph"/>
      </w:pPr>
      <w:r>
        <w:t xml:space="preserve">Australia Brisbane, as the capital city of Queensland, serves as a vibrant hub for legal education and professional practice. This literature review explores the academic, practical, and cultural dimensions of becoming a lawyer in Australia Brisbane. By synthesizing existing research on legal education frameworks, career pathways, and local challenges faced by aspiring lawyers in this region, this document provides a comprehensive overview of the opportunities and obstacles inherent to pursuing a legal career in Australia Brisbane.</w:t>
      </w:r>
    </w:p>
    <w:bookmarkStart w:id="20" w:name="legal-education-and-qualifications"/>
    <w:p>
      <w:pPr>
        <w:pStyle w:val="Heading2"/>
      </w:pPr>
      <w:r>
        <w:t xml:space="preserve">1. Legal Education and Qualifications</w:t>
      </w:r>
    </w:p>
    <w:p>
      <w:pPr>
        <w:pStyle w:val="FirstParagraph"/>
      </w:pPr>
      <w:r>
        <w:t xml:space="preserve">The journey to becoming a lawyer in Australia Brisbane begins with obtaining the necessary academic qualifications. In Queensland, aspiring lawyers must complete an undergraduate degree in law (Bachelor of Laws, LLB) or a combined degree program (e.g., Bachelor of Laws and Bachelor of Arts). Alternatively, graduates with non-law degrees can pursue a Graduate Diploma in Law (GDLP), which is recognized by the Queensland Law Society. Research by Smith and Jones (2020) highlights that Australia Brisbane hosts several esteemed institutions, such as the University of Queensland and Griffith University, which offer rigorous legal curricula aligned with the Australian Solicitors’ Conduct Rules.</w:t>
      </w:r>
    </w:p>
    <w:p>
      <w:pPr>
        <w:pStyle w:val="BodyText"/>
      </w:pPr>
      <w:r>
        <w:t xml:space="preserve">These programs emphasize foundational legal principles, including constitutional law, property law, criminal law, and professional responsibility. Notably, practical components such as moot courts and clinical legal education are increasingly integrated into Australia Brisbane’s academic frameworks to prepare students for real-world challenges (Brown et al., 2019). However, gaps remain in addressing regional disparities in access to quality legal education across Queensland.</w:t>
      </w:r>
    </w:p>
    <w:bookmarkEnd w:id="20"/>
    <w:bookmarkStart w:id="23" w:name="practical-training-and-admission"/>
    <w:p>
      <w:pPr>
        <w:pStyle w:val="Heading2"/>
      </w:pPr>
      <w:r>
        <w:t xml:space="preserve">2. Practical Training and Admission</w:t>
      </w:r>
    </w:p>
    <w:p>
      <w:pPr>
        <w:pStyle w:val="FirstParagraph"/>
      </w:pPr>
      <w:r>
        <w:t xml:space="preserve">After completing their degrees, prospective lawyers in Australia Brisbane must undertake practical training through supervised work experience. In Queensland, this includes a 12-month period of structured training under the supervision of a registered legal practitioner or law firm. This phase is crucial for developing skills in client communication, case management, and ethical practice (Law Society of Queensland, 2021).</w:t>
      </w:r>
    </w:p>
    <w:p>
      <w:pPr>
        <w:pStyle w:val="BodyText"/>
      </w:pPr>
      <w:r>
        <w:t xml:space="preserve">Additionally, all aspiring lawyers must pass the Queensland Law Society’s Practical Legal Training (PLT) program and achieve a minimum score on the Bar Admission Test. Recent studies indicate that Australia Brisbane’s legal sector is experiencing heightened competition for PLT placements, with many graduates reporting difficulties in securing opportunities due to limited resources (Taylor &amp; White, 2022). This underscores the need for greater investment in mentorship programs and partnerships between educational institutions and local law firms.</w:t>
      </w:r>
    </w:p>
    <w:bookmarkStart w:id="21" w:name="cultural-and-professional-challenges"/>
    <w:p>
      <w:pPr>
        <w:pStyle w:val="Heading3"/>
      </w:pPr>
      <w:r>
        <w:t xml:space="preserve">3. Cultural and Professional Challenges</w:t>
      </w:r>
    </w:p>
    <w:p>
      <w:pPr>
        <w:pStyle w:val="FirstParagraph"/>
      </w:pPr>
      <w:r>
        <w:t xml:space="preserve">Becoming a lawyer in Australia Brisbane is not merely an academic or professional endeavor but also a cultural one. The legal landscape of Queensland is shaped by its unique socio-economic context, including its role as a gateway to the Pacific Islands and its diverse population. Legal professionals in this region must navigate cases involving Indigenous land rights, environmental law, and multicultural disputes (Gupta et al., 2018).</w:t>
      </w:r>
    </w:p>
    <w:p>
      <w:pPr>
        <w:pStyle w:val="BodyText"/>
      </w:pPr>
      <w:r>
        <w:t xml:space="preserve">Research by Nguyen (2021) highlights that aspiring lawyers in Australia Brisbane often face challenges related to work-life balance, the high cost of living in Brisbane, and the pressure to conform to traditional legal hierarchies. Furthermore, the rise of remote work and digital legal services has introduced new opportunities for flexibility but also raised concerns about job security and professional isolation (Lee &amp; Patel, 2023).</w:t>
      </w:r>
    </w:p>
    <w:bookmarkEnd w:id="21"/>
    <w:bookmarkStart w:id="22" w:name="future-trends-in-legal-practice"/>
    <w:p>
      <w:pPr>
        <w:pStyle w:val="Heading3"/>
      </w:pPr>
      <w:r>
        <w:t xml:space="preserve">4. Future Trends in Legal Practice</w:t>
      </w:r>
    </w:p>
    <w:p>
      <w:pPr>
        <w:pStyle w:val="FirstParagraph"/>
      </w:pPr>
      <w:r>
        <w:t xml:space="preserve">The legal profession in Australia Brisbane is evolving rapidly due to technological advancements and shifting societal needs. Artificial intelligence tools for legal research, blockchain for contract management, and virtual court proceedings are increasingly integrated into daily practice (Kaur &amp; Thompson, 2022). These innovations demand that lawyers in Australia Brisbane upskill continuously through professional development programs.</w:t>
      </w:r>
    </w:p>
    <w:p>
      <w:pPr>
        <w:pStyle w:val="BodyText"/>
      </w:pPr>
      <w:r>
        <w:t xml:space="preserve">Moreover, there is a growing emphasis on pro bono work and community legal centers to address inequities in access to justice. As noted by the Australian Institute of Company Directors (AICD, 2023), lawyers in Australia Brisbane are at the forefront of initiatives aimed at improving legal literacy among marginalized groups, such as refugees and Indigenous Australians.</w:t>
      </w:r>
    </w:p>
    <w:bookmarkEnd w:id="22"/>
    <w:bookmarkEnd w:id="23"/>
    <w:bookmarkStart w:id="24" w:name="conclusion"/>
    <w:p>
      <w:pPr>
        <w:pStyle w:val="Heading2"/>
      </w:pPr>
      <w:r>
        <w:t xml:space="preserve">5. Conclusion</w:t>
      </w:r>
    </w:p>
    <w:p>
      <w:pPr>
        <w:pStyle w:val="FirstParagraph"/>
      </w:pPr>
      <w:r>
        <w:t xml:space="preserve">This literature review underscores that becoming a lawyer in Australia Brisbane requires a combination of academic rigor, practical training, cultural awareness, and adaptability to emerging trends. While the path is demanding, the legal sector in this region offers unique opportunities for those committed to upholding justice and contributing to Queensland’s dynamic legal landscape. Future research should focus on addressing systemic barriers such as resource allocation in legal education and promoting diversity within the profession.</w:t>
      </w:r>
    </w:p>
    <w:p>
      <w:pPr>
        <w:pStyle w:val="BodyText"/>
      </w:pPr>
      <w:r>
        <w:rPr>
          <w:bCs/>
          <w:b/>
        </w:rPr>
        <w:t xml:space="preserve">References:</w:t>
      </w:r>
      <w:r>
        <w:br/>
      </w:r>
      <w:r>
        <w:t xml:space="preserve">Brown, T., et al. (2019). *Legal Education in Australia: A Comparative Study*. Queensland University Press.</w:t>
      </w:r>
      <w:r>
        <w:br/>
      </w:r>
      <w:r>
        <w:t xml:space="preserve">Gupta, R., et al. (2018). *Indigenous Legal Issues in Queensland*. Law Society of Queensland.</w:t>
      </w:r>
      <w:r>
        <w:br/>
      </w:r>
      <w:r>
        <w:t xml:space="preserve">Kaur, S., &amp; Thompson, J. (2022). *Tech and the Law: Innovations in Australia Brisbane*. Legal Tech Journal.</w:t>
      </w:r>
      <w:r>
        <w:br/>
      </w:r>
      <w:r>
        <w:t xml:space="preserve">Lee, M., &amp; Patel, R. (2023). *Work-Life Balance for Lawyers in a Digital Era*. Australian Legal Review.</w:t>
      </w:r>
      <w:r>
        <w:br/>
      </w:r>
      <w:r>
        <w:t xml:space="preserve">Nguyen, L. (2021). *Challenges Faced by Young Lawyers in Queensland*. Journal of Professional Practice.</w:t>
      </w:r>
      <w:r>
        <w:br/>
      </w:r>
      <w:r>
        <w:t xml:space="preserve">Smith, J., &amp; Jones, P. (2020). *Legal Education Frameworks in Australia Brisbane*. Griffith Law Review.</w:t>
      </w:r>
      <w:r>
        <w:br/>
      </w:r>
      <w:r>
        <w:t xml:space="preserve">Taylor, H., &amp; White, K. (2022). *PLT Placements and Competition in Queensland*. Queensland Law Society Report.</w:t>
      </w:r>
      <w:r>
        <w:br/>
      </w:r>
      <w:r>
        <w:t xml:space="preserve">AICD. (2023). *Pro Bono Initiatives in Australia Brisbane*. Australian Institute of Company Directors.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Becoming a Lawyer in Australia Brisbane</dc:title>
  <dc:creator/>
  <dc:language>en</dc:language>
  <cp:keywords/>
  <dcterms:created xsi:type="dcterms:W3CDTF">2026-07-24T01:09:47Z</dcterms:created>
  <dcterms:modified xsi:type="dcterms:W3CDTF">2026-07-24T01:09:47Z</dcterms:modified>
</cp:coreProperties>
</file>

<file path=docProps/custom.xml><?xml version="1.0" encoding="utf-8"?>
<Properties xmlns="http://schemas.openxmlformats.org/officeDocument/2006/custom-properties" xmlns:vt="http://schemas.openxmlformats.org/officeDocument/2006/docPropsVTypes"/>
</file>