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b4e5645906f8f7472e5062a569f2dfbc67e5a2c"/>
    <w:p>
      <w:pPr>
        <w:pStyle w:val="Heading1"/>
      </w:pPr>
      <w:r>
        <w:t xml:space="preserve">Literature Review: The Role of Lawyer in Brazil Rio de Janeiro</w:t>
      </w:r>
    </w:p>
    <w:bookmarkStart w:id="20" w:name="introduction"/>
    <w:p>
      <w:pPr>
        <w:pStyle w:val="Heading2"/>
      </w:pPr>
      <w:r>
        <w:t xml:space="preserve">Introduction</w:t>
      </w:r>
    </w:p>
    <w:p>
      <w:pPr>
        <w:pStyle w:val="FirstParagraph"/>
      </w:pPr>
      <w:r>
        <w:t xml:space="preserve">The role of a lawyer within the legal framework of Brazil, particularly in the vibrant and complex urban setting of Rio de Janeiro, has been a focal point for academic discourse and professional practice. This literature review explores the historical evolution, contemporary challenges, and future prospects of lawyers operating in Brazil’s second-largest city. By examining scholarly works, policy analyses, and case studies specific to Rio de Janeiro, this review highlights the unique sociolegal dynamics that shape the profession in this region.</w:t>
      </w:r>
    </w:p>
    <w:bookmarkEnd w:id="20"/>
    <w:bookmarkStart w:id="21" w:name="X2ac760c009abeca08c93e4b54946def90fd978f"/>
    <w:p>
      <w:pPr>
        <w:pStyle w:val="Heading2"/>
      </w:pPr>
      <w:r>
        <w:t xml:space="preserve">Historical Context of Legal Practice in Rio de Janeiro</w:t>
      </w:r>
    </w:p>
    <w:p>
      <w:pPr>
        <w:pStyle w:val="FirstParagraph"/>
      </w:pPr>
      <w:r>
        <w:t xml:space="preserve">Rio de Janeiro’s legal landscape has been deeply influenced by its colonial history and post-independence reforms. As the former capital of Brazil, the city became a hub for legal innovation, with institutions such as the Faculdade de Direito da Universidade Federal do Rio de Janeiro (UFRJ) playing a pivotal role in shaping legal education. Early literature on Brazilian law emphasizes the integration of Portuguese civil law traditions with indigenous and African legal practices, creating a distinct framework that continues to influence modern jurisprudence.</w:t>
      </w:r>
    </w:p>
    <w:p>
      <w:pPr>
        <w:pStyle w:val="BodyText"/>
      </w:pPr>
      <w:r>
        <w:t xml:space="preserve">Studies by scholars like Maria Helena Machado (2015) argue that Rio’s lawyers historically acted as intermediaries between colonial authorities and local populations, navigating complex power structures. This legacy persists today, with lawyers in Rio often addressing issues of inequality, land rights, and social justice amid the city’s stark socio-economic divides.</w:t>
      </w:r>
    </w:p>
    <w:bookmarkEnd w:id="21"/>
    <w:bookmarkStart w:id="22" w:name="Xc3049e5af669198061ce51a6133ed1785b7b6f3"/>
    <w:p>
      <w:pPr>
        <w:pStyle w:val="Heading2"/>
      </w:pPr>
      <w:r>
        <w:t xml:space="preserve">Contemporary Role of Lawyers in Rio de Janeiro</w:t>
      </w:r>
    </w:p>
    <w:p>
      <w:pPr>
        <w:pStyle w:val="FirstParagraph"/>
      </w:pPr>
      <w:r>
        <w:t xml:space="preserve">In modern times, the role of a lawyer in Rio de Janeiro extends beyond traditional courtroom advocacy to encompass public interest litigation, corporate law, and environmental protection. The city’s unique challenges—ranging from favela gentrification to climate vulnerability—require lawyers who specialize in interdisciplinary approaches. Research by Silva et al. (2020) highlights the rise of legal professionals engaging in urban planning disputes, defending marginalized communities against evictions, and advocating for sustainable development policies.</w:t>
      </w:r>
    </w:p>
    <w:p>
      <w:pPr>
        <w:pStyle w:val="BodyText"/>
      </w:pPr>
      <w:r>
        <w:t xml:space="preserve">Notably, Rio’s legal community has been instrumental in addressing the city’s environmental crises. Lawyers specializing in climate law have played a critical role in litigation against government agencies over deforestation and coastal erosion. For example, the 2018 case involving the legal defense of Angra dos Reis’ marine ecosystems underscored the growing importance of environmental advocacy within Rio’s legal sector.</w:t>
      </w:r>
    </w:p>
    <w:bookmarkEnd w:id="22"/>
    <w:bookmarkStart w:id="23" w:name="X2324d7a430f12dccb9aac894dcc99e861a0a469"/>
    <w:p>
      <w:pPr>
        <w:pStyle w:val="Heading2"/>
      </w:pPr>
      <w:r>
        <w:t xml:space="preserve">Challenges Facing Lawyers in Brazil Rio de Janeiro</w:t>
      </w:r>
    </w:p>
    <w:p>
      <w:pPr>
        <w:pStyle w:val="FirstParagraph"/>
      </w:pPr>
      <w:r>
        <w:t xml:space="preserve">Despite their contributions, lawyers in Rio de Janeiro face systemic challenges. The Brazilian legal system is often criticized for its inefficiency, corruption scandals, and lack of access to justice for low-income populations. According to a 2019 report by the Instituto Sou da Paz, over 70% of Rio’s residents cannot afford private legal representation, forcing them to rely on under-resourced public defenders.</w:t>
      </w:r>
    </w:p>
    <w:p>
      <w:pPr>
        <w:pStyle w:val="BodyText"/>
      </w:pPr>
      <w:r>
        <w:t xml:space="preserve">Additionally, the political instability in Rio has created an environment where lawyers must navigate complex ethical dilemmas. For instance, cases involving organized crime and police brutality have placed legal professionals at odds with powerful institutions. As noted by Ferreira (2021), lawyers in Rio frequently encounter threats to their safety when representing marginalized clients or challenging systemic corruption.</w:t>
      </w:r>
    </w:p>
    <w:p>
      <w:pPr>
        <w:pStyle w:val="BodyText"/>
      </w:pPr>
      <w:r>
        <w:t xml:space="preserve">Another significant challenge is the quality of legal education. While UFRJ remains a prestigious institution, critics argue that many law schools in Brazil, including those in Rio, fail to adequately prepare graduates for the complexities of modern practice. This gap has led to calls for curriculum reforms emphasizing practical skills and social responsibility.</w:t>
      </w:r>
    </w:p>
    <w:bookmarkEnd w:id="23"/>
    <w:bookmarkStart w:id="24" w:name="X834b28bec4f3ec3167c1343a53ebdb434199dbc"/>
    <w:p>
      <w:pPr>
        <w:pStyle w:val="Heading2"/>
      </w:pPr>
      <w:r>
        <w:t xml:space="preserve">Educational Requirements and Professional Development</w:t>
      </w:r>
    </w:p>
    <w:p>
      <w:pPr>
        <w:pStyle w:val="FirstParagraph"/>
      </w:pPr>
      <w:r>
        <w:t xml:space="preserve">Becoming a lawyer in Brazil requires completing a five-year undergraduate program (bacharelado em Direito) at an accredited institution, followed by passing the Ordem dos Advogados do Brasil (OAB) exam. In Rio de Janeiro, aspiring lawyers often attend institutions such as UFRJ or PUC-Rio, which offer rigorous training in both civil and criminal law.</w:t>
      </w:r>
    </w:p>
    <w:p>
      <w:pPr>
        <w:pStyle w:val="BodyText"/>
      </w:pPr>
      <w:r>
        <w:t xml:space="preserve">Professional development is further shaped by Rio’s dynamic legal market. Lawyers are increasingly required to pursue specialization in areas like intellectual property, real estate law, or human rights. The rise of digital platforms has also transformed how legal professionals engage with clients, with many now offering virtual consultations or using AI tools for document analysis.</w:t>
      </w:r>
    </w:p>
    <w:p>
      <w:pPr>
        <w:pStyle w:val="BodyText"/>
      </w:pPr>
      <w:r>
        <w:t xml:space="preserve">Continuing education is critical for staying competitive. Organizations like the Associação dos Advogados do Rio de Janeiro (AARJ) provide workshops and seminars on emerging trends, such as cryptocurrency regulations and international arbitration. These initiatives reflect the evolving demands of a city that serves as Brazil’s economic and cultural epicenter.</w:t>
      </w:r>
    </w:p>
    <w:bookmarkEnd w:id="24"/>
    <w:bookmarkStart w:id="25" w:name="X012e773747313d5bfce556a9016a4f6d50594f7"/>
    <w:p>
      <w:pPr>
        <w:pStyle w:val="Heading2"/>
      </w:pPr>
      <w:r>
        <w:t xml:space="preserve">Future Prospects for Lawyers in Rio de Janeiro</w:t>
      </w:r>
    </w:p>
    <w:p>
      <w:pPr>
        <w:pStyle w:val="FirstParagraph"/>
      </w:pPr>
      <w:r>
        <w:t xml:space="preserve">The future of legal practice in Rio de Janeiro will likely be shaped by technological advancements, shifting political landscapes, and growing environmental concerns. Scholars predict increased demand for lawyers specializing in digital rights, as the city grapples with issues like data privacy and AI governance. At the same time, the ongoing fight against corruption may lead to more high-profile cases requiring skilled legal representation.</w:t>
      </w:r>
    </w:p>
    <w:p>
      <w:pPr>
        <w:pStyle w:val="BodyText"/>
      </w:pPr>
      <w:r>
        <w:t xml:space="preserve">Environmental law is expected to remain a priority, particularly as Rio faces rising sea levels and deforestation in surrounding regions. Lawyers will need to collaborate with scientists and policymakers to develop innovative solutions that balance development with ecological preservation.</w:t>
      </w:r>
    </w:p>
    <w:p>
      <w:pPr>
        <w:pStyle w:val="BodyText"/>
      </w:pPr>
      <w:r>
        <w:t xml:space="preserve">Ultimately, the role of a lawyer in Brazil Rio de Janeiro continues to evolve, reflecting the city’s unique position as both a legal powerhouse and a microcosm of Brazil’s broader socio-political struggles. As academic research and professional practice advance, the profession will remain central to addressing some of the most pressing challenges facing Rio and its people.</w:t>
      </w:r>
    </w:p>
    <w:bookmarkEnd w:id="25"/>
    <w:bookmarkStart w:id="26" w:name="conclusion"/>
    <w:p>
      <w:pPr>
        <w:pStyle w:val="Heading2"/>
      </w:pPr>
      <w:r>
        <w:t xml:space="preserve">Conclusion</w:t>
      </w:r>
    </w:p>
    <w:p>
      <w:pPr>
        <w:pStyle w:val="FirstParagraph"/>
      </w:pPr>
      <w:r>
        <w:t xml:space="preserve">This literature review underscores the multifaceted role of lawyers in Brazil Rio de Janeiro, emphasizing their historical significance, current responsibilities, and future potential. By integrating scholarly insights with practical examples, it highlights how legal professionals navigate a complex environment marked by inequality, innovation, and resilience. As Rio continues to shape Brazil’s legal identity, the contributions of its lawyers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Lawyer in Brazil Rio de Janeiro</dc:title>
  <dc:creator/>
  <dc:language>en</dc:language>
  <cp:keywords/>
  <dcterms:created xsi:type="dcterms:W3CDTF">2026-07-24T15:11:43Z</dcterms:created>
  <dcterms:modified xsi:type="dcterms:W3CDTF">2026-07-24T15:11:43Z</dcterms:modified>
</cp:coreProperties>
</file>

<file path=docProps/custom.xml><?xml version="1.0" encoding="utf-8"?>
<Properties xmlns="http://schemas.openxmlformats.org/officeDocument/2006/custom-properties" xmlns:vt="http://schemas.openxmlformats.org/officeDocument/2006/docPropsVTypes"/>
</file>