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eaabd87bffc6302c6c8224eebfcc95bb6ae0f5"/>
    <w:p>
      <w:pPr>
        <w:pStyle w:val="Heading1"/>
      </w:pPr>
      <w:r>
        <w:t xml:space="preserve">Literature Review: The Role of a Lawyer in Canada Montreal</w:t>
      </w:r>
    </w:p>
    <w:p>
      <w:pPr>
        <w:pStyle w:val="FirstParagraph"/>
      </w:pPr>
      <w:r>
        <w:rPr>
          <w:bCs/>
          <w:b/>
        </w:rPr>
        <w:t xml:space="preserve">Literature Review</w:t>
      </w:r>
      <w:r>
        <w:t xml:space="preserve"> </w:t>
      </w:r>
      <w:r>
        <w:t xml:space="preserve">is essential for understanding the evolving role of a</w:t>
      </w:r>
      <w:r>
        <w:t xml:space="preserve"> </w:t>
      </w:r>
      <w:r>
        <w:rPr>
          <w:bCs/>
          <w:b/>
        </w:rPr>
        <w:t xml:space="preserve">Lawyer</w:t>
      </w:r>
      <w:r>
        <w:t xml:space="preserve"> </w:t>
      </w:r>
      <w:r>
        <w:t xml:space="preserve">within specific legal environments, such as</w:t>
      </w:r>
      <w:r>
        <w:t xml:space="preserve"> </w:t>
      </w:r>
      <w:r>
        <w:rPr>
          <w:bCs/>
          <w:b/>
        </w:rPr>
        <w:t xml:space="preserve">Canada Montreal</w:t>
      </w:r>
      <w:r>
        <w:t xml:space="preserve">. This document synthesizes academic and professional literature to explore the unique challenges, responsibilities, and opportunities associated with practicing law in Montreal. As one of Canada’s most culturally diverse cities, Montreal presents a distinct legal landscape shaped by its bilingualism (French and English),魁北克省的法律体系 (Québec civil law), and global connectivity. For aspiring lawyers, navigating this environment requires not only legal expertise but also adaptability to cultural, linguistic, and socio-economic dynamics.</w:t>
      </w:r>
    </w:p>
    <w:bookmarkStart w:id="21" w:name="X7d010a9a00e254bf5fb8f8f6b3961985f8c9a14"/>
    <w:p>
      <w:pPr>
        <w:pStyle w:val="Heading2"/>
      </w:pPr>
      <w:r>
        <w:t xml:space="preserve">Historical Context of Legal Practice in Canada Montreal</w:t>
      </w:r>
    </w:p>
    <w:p>
      <w:pPr>
        <w:pStyle w:val="FirstParagraph"/>
      </w:pPr>
      <w:r>
        <w:t xml:space="preserve">The legal framework in</w:t>
      </w:r>
      <w:r>
        <w:t xml:space="preserve"> </w:t>
      </w:r>
      <w:r>
        <w:rPr>
          <w:bCs/>
          <w:b/>
        </w:rPr>
        <w:t xml:space="preserve">Canada Montreal</w:t>
      </w:r>
      <w:r>
        <w:t xml:space="preserve"> </w:t>
      </w:r>
      <w:r>
        <w:t xml:space="preserve">is rooted in the dual heritage of French civil law and English common law. This duality stems from the British conquest of New France in 1760, which established a hybrid system where魁北克省 (Québec) retained its civil law traditions while adopting British institutions for criminal justice. Legal scholars such as</w:t>
      </w:r>
      <w:r>
        <w:t xml:space="preserve"> </w:t>
      </w:r>
      <w:hyperlink r:id="rId20">
        <w:r>
          <w:rPr>
            <w:rStyle w:val="Hyperlink"/>
          </w:rPr>
          <w:t xml:space="preserve">Lefebvre (2015)</w:t>
        </w:r>
      </w:hyperlink>
      <w:r>
        <w:t xml:space="preserve"> </w:t>
      </w:r>
      <w:r>
        <w:t xml:space="preserve">emphasize that this historical duality has created a unique legal environment in Montreal, where lawyers must navigate two distinct systems of jurisprudence. For instance, civil law in Québec governs private matters like contracts and property, while common law applies to criminal cases. This complexity requires lawyers to develop specialized knowledge of both frameworks, ensuring they can represent clients effectively across different legal domains.</w:t>
      </w:r>
    </w:p>
    <w:p>
      <w:pPr>
        <w:pStyle w:val="BodyText"/>
      </w:pPr>
      <w:r>
        <w:t xml:space="preserve">Montreal’s legal history is further enriched by its role as a hub for international trade and diplomacy. As the economic capital of Québec, Montreal has long been a center for multilingual legal practice, with many firms employing bilingual lawyers to serve clients from diverse backgrounds. This trend has intensified in recent decades due to globalization and increased migration from francophone and Anglophone communities worldwide.</w:t>
      </w:r>
    </w:p>
    <w:bookmarkEnd w:id="21"/>
    <w:bookmarkStart w:id="22" w:name="Xf33ab93dbfdccc15cb4605bfaf42f0bf305ee52"/>
    <w:p>
      <w:pPr>
        <w:pStyle w:val="Heading2"/>
      </w:pPr>
      <w:r>
        <w:t xml:space="preserve">Challenges Faced by Lawyers in Canada Montreal</w:t>
      </w:r>
    </w:p>
    <w:p>
      <w:pPr>
        <w:pStyle w:val="FirstParagraph"/>
      </w:pPr>
      <w:r>
        <w:t xml:space="preserve">Academic literature highlights several challenges that lawyers in</w:t>
      </w:r>
      <w:r>
        <w:t xml:space="preserve"> </w:t>
      </w:r>
      <w:r>
        <w:rPr>
          <w:bCs/>
          <w:b/>
        </w:rPr>
        <w:t xml:space="preserve">Canada Montreal</w:t>
      </w:r>
      <w:r>
        <w:t xml:space="preserve"> </w:t>
      </w:r>
      <w:r>
        <w:t xml:space="preserve">must confront. First, the bilingual nature of the city demands fluency in both English and French, as clients and court proceedings often require communication in either language. According to a study by</w:t>
      </w:r>
      <w:r>
        <w:t xml:space="preserve"> </w:t>
      </w:r>
      <w:hyperlink r:id="rId20">
        <w:r>
          <w:rPr>
            <w:rStyle w:val="Hyperlink"/>
          </w:rPr>
          <w:t xml:space="preserve">Gauthier (2020)</w:t>
        </w:r>
      </w:hyperlink>
      <w:r>
        <w:t xml:space="preserve">, approximately 78% of legal cases in Montreal involve at least one party who prefers French, necessitating that lawyers be proficient in both languages to avoid misinterpretations or procedural errors.</w:t>
      </w:r>
    </w:p>
    <w:p>
      <w:pPr>
        <w:pStyle w:val="BodyText"/>
      </w:pPr>
      <w:r>
        <w:t xml:space="preserve">Second, the魁北克省 legal system differs significantly from other provinces in Canada. Unlike common law jurisdictions such as Ontario or British Columbia, Québec’s civil law is based on codified statutes rather than judicial precedents. This requires lawyers to master statutory interpretation and legislative nuances, which can be particularly challenging for those trained in common law systems. As noted by</w:t>
      </w:r>
      <w:r>
        <w:t xml:space="preserve"> </w:t>
      </w:r>
      <w:hyperlink r:id="rId20">
        <w:r>
          <w:rPr>
            <w:rStyle w:val="Hyperlink"/>
          </w:rPr>
          <w:t xml:space="preserve">Dufresne (2018)</w:t>
        </w:r>
      </w:hyperlink>
      <w:r>
        <w:t xml:space="preserve">, many lawyers transitioning to Montreal face a steep learning curve in adapting to the civil law framework.</w:t>
      </w:r>
    </w:p>
    <w:p>
      <w:pPr>
        <w:pStyle w:val="BodyText"/>
      </w:pPr>
      <w:r>
        <w:t xml:space="preserve">Additionally, the rapid pace of technological advancement has introduced new challenges for legal professionals in Montreal. The rise of digital contracts, artificial intelligence tools for legal research, and virtual court proceedings necessitates that lawyers stay updated on emerging technologies while maintaining ethical standards. A report by the</w:t>
      </w:r>
      <w:r>
        <w:t xml:space="preserve"> </w:t>
      </w:r>
      <w:r>
        <w:rPr>
          <w:bCs/>
          <w:b/>
        </w:rPr>
        <w:t xml:space="preserve">Barreau du Québec</w:t>
      </w:r>
      <w:r>
        <w:t xml:space="preserve"> </w:t>
      </w:r>
      <w:r>
        <w:t xml:space="preserve">(2023) underscores the importance of continuous education in areas such as cybersecurity law and data privacy, which are critical for clients operating in Montreal’s tech-driven industries.</w:t>
      </w:r>
    </w:p>
    <w:bookmarkEnd w:id="22"/>
    <w:bookmarkStart w:id="23" w:name="X999e12eb55a9576f6bca7cf069e0f039d8494af"/>
    <w:p>
      <w:pPr>
        <w:pStyle w:val="Heading2"/>
      </w:pPr>
      <w:r>
        <w:t xml:space="preserve">Educational and Professional Requirements for Lawyers in Canada Montreal</w:t>
      </w:r>
    </w:p>
    <w:p>
      <w:pPr>
        <w:pStyle w:val="FirstParagraph"/>
      </w:pPr>
      <w:r>
        <w:t xml:space="preserve">Becoming a lawyer in</w:t>
      </w:r>
      <w:r>
        <w:t xml:space="preserve"> </w:t>
      </w:r>
      <w:r>
        <w:rPr>
          <w:bCs/>
          <w:b/>
        </w:rPr>
        <w:t xml:space="preserve">Canada Montreal</w:t>
      </w:r>
      <w:r>
        <w:t xml:space="preserve"> </w:t>
      </w:r>
      <w:r>
        <w:t xml:space="preserve">requires meeting rigorous academic and practical criteria. Aspiring lawyers must first complete a bachelor’s degree, followed by a Juris Doctor (JD) or Bachelor of Laws (LLB) from an accredited law school. In Québec, the</w:t>
      </w:r>
      <w:r>
        <w:t xml:space="preserve"> </w:t>
      </w:r>
      <w:hyperlink r:id="rId20">
        <w:r>
          <w:rPr>
            <w:rStyle w:val="Hyperlink"/>
          </w:rPr>
          <w:t xml:space="preserve">Université de Montréal</w:t>
        </w:r>
      </w:hyperlink>
      <w:r>
        <w:t xml:space="preserve"> </w:t>
      </w:r>
      <w:r>
        <w:t xml:space="preserve">and</w:t>
      </w:r>
      <w:r>
        <w:t xml:space="preserve"> </w:t>
      </w:r>
      <w:hyperlink r:id="rId20">
        <w:r>
          <w:rPr>
            <w:rStyle w:val="Hyperlink"/>
          </w:rPr>
          <w:t xml:space="preserve">McGill University</w:t>
        </w:r>
      </w:hyperlink>
      <w:r>
        <w:t xml:space="preserve"> </w:t>
      </w:r>
      <w:r>
        <w:t xml:space="preserve">are among the most prestigious institutions offering legal education. However, students must also complete a Quebec-specific law program that aligns with the province’s civil law traditions.</w:t>
      </w:r>
    </w:p>
    <w:p>
      <w:pPr>
        <w:pStyle w:val="BodyText"/>
      </w:pPr>
      <w:r>
        <w:t xml:space="preserve">After earning a law degree, candidates must complete practical training through programs like the</w:t>
      </w:r>
      <w:r>
        <w:t xml:space="preserve"> </w:t>
      </w:r>
      <w:r>
        <w:rPr>
          <w:bCs/>
          <w:b/>
        </w:rPr>
        <w:t xml:space="preserve">Carnegie Mellon Program</w:t>
      </w:r>
      <w:r>
        <w:t xml:space="preserve"> </w:t>
      </w:r>
      <w:r>
        <w:t xml:space="preserve">in Québec or articling with a licensed firm in Montreal. This hands-on experience is crucial for developing skills such as client counseling, courtroom advocacy, and legal drafting. As highlighted by</w:t>
      </w:r>
      <w:r>
        <w:t xml:space="preserve"> </w:t>
      </w:r>
      <w:hyperlink r:id="rId20">
        <w:r>
          <w:rPr>
            <w:rStyle w:val="Hyperlink"/>
          </w:rPr>
          <w:t xml:space="preserve">Lemieux (2021)</w:t>
        </w:r>
      </w:hyperlink>
      <w:r>
        <w:t xml:space="preserve">, the competitive nature of Montreal’s legal market means that aspiring lawyers must demonstrate not only academic excellence but also strong interpersonal skills to thrive in a multicultural environment.</w:t>
      </w:r>
    </w:p>
    <w:p>
      <w:pPr>
        <w:pStyle w:val="BodyText"/>
      </w:pPr>
      <w:r>
        <w:t xml:space="preserve">Moreover, lawyers in Montreal must obtain a license from the</w:t>
      </w:r>
      <w:r>
        <w:t xml:space="preserve"> </w:t>
      </w:r>
      <w:r>
        <w:rPr>
          <w:bCs/>
          <w:b/>
        </w:rPr>
        <w:t xml:space="preserve">Barreau du Québec</w:t>
      </w:r>
      <w:r>
        <w:t xml:space="preserve">, which governs professional conduct and ethics. This includes adhering to strict rules regarding client confidentiality, conflict of interest, and continuing education requirements. The Barreau’s emphasis on ethical standards is particularly relevant in Montreal’s diverse legal ecosystem, where cultural sensitivity and fairness are paramount.</w:t>
      </w:r>
    </w:p>
    <w:bookmarkEnd w:id="23"/>
    <w:bookmarkStart w:id="24" w:name="Xc4ffb211825e992fbe8b4c583a3b4c6363ad9ac"/>
    <w:p>
      <w:pPr>
        <w:pStyle w:val="Heading2"/>
      </w:pPr>
      <w:r>
        <w:t xml:space="preserve">Current Trends and Future Directions for Lawyers in Canada Montreal</w:t>
      </w:r>
    </w:p>
    <w:p>
      <w:pPr>
        <w:pStyle w:val="FirstParagraph"/>
      </w:pPr>
      <w:r>
        <w:t xml:space="preserve">Recent literature suggests that lawyers in</w:t>
      </w:r>
      <w:r>
        <w:t xml:space="preserve"> </w:t>
      </w:r>
      <w:r>
        <w:rPr>
          <w:bCs/>
          <w:b/>
        </w:rPr>
        <w:t xml:space="preserve">Canada Montreal</w:t>
      </w:r>
      <w:r>
        <w:t xml:space="preserve"> </w:t>
      </w:r>
      <w:r>
        <w:t xml:space="preserve">are increasingly focusing on niche areas of law that align with the city’s economic strengths. For example, intellectual property (IP) law has gained prominence due to Montreal’s thriving tech and creative industries. Similarly, immigration law is a growing field, given the city’s status as a major entry point for newcomers to Canada. According to</w:t>
      </w:r>
      <w:r>
        <w:t xml:space="preserve"> </w:t>
      </w:r>
      <w:hyperlink r:id="rId20">
        <w:r>
          <w:rPr>
            <w:rStyle w:val="Hyperlink"/>
          </w:rPr>
          <w:t xml:space="preserve">Chen (2022)</w:t>
        </w:r>
      </w:hyperlink>
      <w:r>
        <w:t xml:space="preserve">, the demand for lawyers specializing in cross-border transactions has risen sharply, driven by Montreal’s role as a gateway to both North American and European markets.</w:t>
      </w:r>
    </w:p>
    <w:p>
      <w:pPr>
        <w:pStyle w:val="BodyText"/>
      </w:pPr>
      <w:r>
        <w:t xml:space="preserve">Another emerging trend is the integration of environmental law into legal practice. With Québec’s commitment to sustainability goals and Montreal’s position as a hub for green technology, lawyers are increasingly advising on climate-related regulations, renewable energy projects, and corporate social responsibility (CSR) initiatives. This shift reflects broader global movements toward environmental justice and highlights the adaptability required of modern lawyers in Montreal.</w:t>
      </w:r>
    </w:p>
    <w:p>
      <w:pPr>
        <w:pStyle w:val="BodyText"/>
      </w:pPr>
      <w:r>
        <w:t xml:space="preserve">Looking ahead, the legal profession in</w:t>
      </w:r>
      <w:r>
        <w:t xml:space="preserve"> </w:t>
      </w:r>
      <w:r>
        <w:rPr>
          <w:bCs/>
          <w:b/>
        </w:rPr>
        <w:t xml:space="preserve">Canada Montreal</w:t>
      </w:r>
      <w:r>
        <w:t xml:space="preserve"> </w:t>
      </w:r>
      <w:r>
        <w:t xml:space="preserve">is likely to be shaped by advancements in artificial intelligence (AI) and automation. While these technologies offer efficiencies, they also raise ethical questions about job displacement and the role of human judgment in legal decision-making. As noted by</w:t>
      </w:r>
      <w:r>
        <w:t xml:space="preserve"> </w:t>
      </w:r>
      <w:hyperlink r:id="rId20">
        <w:r>
          <w:rPr>
            <w:rStyle w:val="Hyperlink"/>
          </w:rPr>
          <w:t xml:space="preserve">Rajah (2023)</w:t>
        </w:r>
      </w:hyperlink>
      <w:r>
        <w:t xml:space="preserve">, lawyers must balance innovation with the need to uphold traditional values of justice, equity, and client trust.</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multifaceted role of a</w:t>
      </w:r>
      <w:r>
        <w:t xml:space="preserve"> </w:t>
      </w:r>
      <w:r>
        <w:rPr>
          <w:bCs/>
          <w:b/>
        </w:rPr>
        <w:t xml:space="preserve">Lawyer</w:t>
      </w:r>
      <w:r>
        <w:t xml:space="preserve"> </w:t>
      </w:r>
      <w:r>
        <w:t xml:space="preserve">in</w:t>
      </w:r>
      <w:r>
        <w:t xml:space="preserve"> </w:t>
      </w:r>
      <w:r>
        <w:rPr>
          <w:bCs/>
          <w:b/>
        </w:rPr>
        <w:t xml:space="preserve">Canada Montreal</w:t>
      </w:r>
      <w:r>
        <w:t xml:space="preserve">. From navigating the province’s unique civil law system to adapting to multicultural and technological challenges, Montreal-based lawyers must possess a broad skill set and deep understanding of local, national, and global legal dynamics. As the city continues to evolve as a center for innovation and diversity, the legal profession in Montreal will remain an integral pillar of its social and economic fabric. For aspiring lawyers, mastering these complexities is not just a career requirement but a pathway to contributing meaningfully to one of Canada’s most vibrant legal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2026-07-23T16:53:08Z</dcterms:created>
  <dcterms:modified xsi:type="dcterms:W3CDTF">2026-07-23T16:53:08Z</dcterms:modified>
</cp:coreProperties>
</file>

<file path=docProps/custom.xml><?xml version="1.0" encoding="utf-8"?>
<Properties xmlns="http://schemas.openxmlformats.org/officeDocument/2006/custom-properties" xmlns:vt="http://schemas.openxmlformats.org/officeDocument/2006/docPropsVTypes"/>
</file>