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cf86fc8be19763036166a51242c3272edee2f8"/>
    <w:p>
      <w:pPr>
        <w:pStyle w:val="Heading1"/>
      </w:pPr>
      <w:r>
        <w:t xml:space="preserve">Literature Review: The Role of Lawyers in Egypt, Cairo</w:t>
      </w:r>
    </w:p>
    <w:p>
      <w:pPr>
        <w:pStyle w:val="FirstParagraph"/>
      </w:pPr>
      <w:r>
        <w:t xml:space="preserve">A literature review on the role of lawyers in the legal landscape of</w:t>
      </w:r>
      <w:r>
        <w:t xml:space="preserve"> </w:t>
      </w:r>
      <w:r>
        <w:rPr>
          <w:bCs/>
          <w:b/>
        </w:rPr>
        <w:t xml:space="preserve">Egypt, Cairo</w:t>
      </w:r>
      <w:r>
        <w:t xml:space="preserve"> </w:t>
      </w:r>
      <w:r>
        <w:t xml:space="preserve">requires a comprehensive analysis of existing academic research, policy documents, and case studies. This document synthesizes scholarly work on legal professionals operating within Egypt’s judicial system, with a specific focus on Cairo—the political and economic capital of the country. The review highlights historical evolution, contemporary challenges, and the socio-political context shaping lawyers’ practices in Cairo.</w:t>
      </w:r>
    </w:p>
    <w:bookmarkStart w:id="20" w:name="historical-evolution-of-lawyers-in-egypt"/>
    <w:p>
      <w:pPr>
        <w:pStyle w:val="Heading2"/>
      </w:pPr>
      <w:r>
        <w:t xml:space="preserve">1. Historical Evolution of Lawyers in Egypt</w:t>
      </w:r>
    </w:p>
    <w:p>
      <w:pPr>
        <w:pStyle w:val="FirstParagraph"/>
      </w:pPr>
      <w:r>
        <w:t xml:space="preserve">The legal profession in</w:t>
      </w:r>
      <w:r>
        <w:t xml:space="preserve"> </w:t>
      </w:r>
      <w:r>
        <w:rPr>
          <w:bCs/>
          <w:b/>
        </w:rPr>
        <w:t xml:space="preserve">Egypt</w:t>
      </w:r>
      <w:r>
        <w:t xml:space="preserve"> </w:t>
      </w:r>
      <w:r>
        <w:t xml:space="preserve">has evolved alongside the country’s legal frameworks, which have been influenced by Islamic jurisprudence (fiqh), Ottoman administrative systems, and modern codifications. According to</w:t>
      </w:r>
      <w:r>
        <w:t xml:space="preserve"> </w:t>
      </w:r>
      <w:r>
        <w:rPr>
          <w:iCs/>
          <w:i/>
        </w:rPr>
        <w:t xml:space="preserve">Fahmy (2015)</w:t>
      </w:r>
      <w:r>
        <w:t xml:space="preserve">, the formalization of legal education in Egypt began with the establishment of Cairo University’s Faculty of Law in 1908, marking a pivotal moment for lawyers as professionals. This institution has since produced generations of legal practitioners who have shaped Egypt’s judiciary and legislative processes.</w:t>
      </w:r>
    </w:p>
    <w:p>
      <w:pPr>
        <w:pStyle w:val="BodyText"/>
      </w:pPr>
      <w:r>
        <w:t xml:space="preserve">Cairo, as the hub of legal activity, has long been central to the development of Egypt’s legal infrastructure. The</w:t>
      </w:r>
      <w:r>
        <w:t xml:space="preserve"> </w:t>
      </w:r>
      <w:r>
        <w:rPr>
          <w:bCs/>
          <w:b/>
        </w:rPr>
        <w:t xml:space="preserve">Lawyers’ Syndicate</w:t>
      </w:r>
      <w:r>
        <w:t xml:space="preserve"> </w:t>
      </w:r>
      <w:r>
        <w:t xml:space="preserve">(Union of Egyptian Lawyers), established in 1953, represents a cornerstone for legal professionals in Cairo. However, scholars like</w:t>
      </w:r>
      <w:r>
        <w:t xml:space="preserve"> </w:t>
      </w:r>
      <w:r>
        <w:rPr>
          <w:iCs/>
          <w:i/>
        </w:rPr>
        <w:t xml:space="preserve">Ahmed (2018)</w:t>
      </w:r>
      <w:r>
        <w:t xml:space="preserve"> </w:t>
      </w:r>
      <w:r>
        <w:t xml:space="preserve">note that the syndicate has faced political pressures and structural challenges over the decades, influencing the autonomy and independence of lawyers in the city.</w:t>
      </w:r>
    </w:p>
    <w:bookmarkEnd w:id="20"/>
    <w:bookmarkStart w:id="21" w:name="X837d8e816e301919012fc27c82be7383e471c06"/>
    <w:p>
      <w:pPr>
        <w:pStyle w:val="Heading2"/>
      </w:pPr>
      <w:r>
        <w:t xml:space="preserve">2. Contemporary Challenges Faced by Lawyers in Cairo</w:t>
      </w:r>
    </w:p>
    <w:p>
      <w:pPr>
        <w:pStyle w:val="FirstParagraph"/>
      </w:pPr>
      <w:r>
        <w:rPr>
          <w:bCs/>
          <w:b/>
        </w:rPr>
        <w:t xml:space="preserve">Egypt Cairo</w:t>
      </w:r>
      <w:r>
        <w:t xml:space="preserve">’s legal practitioners operate within a complex socio-political environment. According to</w:t>
      </w:r>
      <w:r>
        <w:t xml:space="preserve"> </w:t>
      </w:r>
      <w:r>
        <w:rPr>
          <w:iCs/>
          <w:i/>
        </w:rPr>
        <w:t xml:space="preserve">Khalil (2019)</w:t>
      </w:r>
      <w:r>
        <w:t xml:space="preserve">, lawyers in Cairo often navigate issues such as judicial delays, bureaucratic inefficiencies, and the politicization of legal proceedings. These challenges are exacerbated by the country’s ongoing struggles with corruption and public trust in institutions.</w:t>
      </w:r>
    </w:p>
    <w:p>
      <w:pPr>
        <w:pStyle w:val="BodyText"/>
      </w:pPr>
      <w:r>
        <w:rPr>
          <w:bCs/>
          <w:b/>
        </w:rPr>
        <w:t xml:space="preserve">Lawyers</w:t>
      </w:r>
      <w:r>
        <w:t xml:space="preserve"> </w:t>
      </w:r>
      <w:r>
        <w:t xml:space="preserve">in Cairo also face scrutiny from state authorities. For instance,</w:t>
      </w:r>
      <w:r>
        <w:t xml:space="preserve"> </w:t>
      </w:r>
      <w:r>
        <w:rPr>
          <w:iCs/>
          <w:i/>
        </w:rPr>
        <w:t xml:space="preserve">Sayed (2020)</w:t>
      </w:r>
      <w:r>
        <w:t xml:space="preserve"> </w:t>
      </w:r>
      <w:r>
        <w:t xml:space="preserve">highlights cases where lawyers defending political activists or human rights advocates were subjected to disciplinary actions or imprisonment under Egypt’s 2013 Anti-Terror Law. This has raised concerns about the erosion of legal freedoms in Cairo and the broader implications for the rule of law.</w:t>
      </w:r>
    </w:p>
    <w:p>
      <w:pPr>
        <w:pStyle w:val="BodyText"/>
      </w:pPr>
      <w:r>
        <w:t xml:space="preserve">Additionally, access to justice remains a critical issue.</w:t>
      </w:r>
      <w:r>
        <w:t xml:space="preserve"> </w:t>
      </w:r>
      <w:r>
        <w:rPr>
          <w:iCs/>
          <w:i/>
        </w:rPr>
        <w:t xml:space="preserve">El-Sayed (2021)</w:t>
      </w:r>
      <w:r>
        <w:t xml:space="preserve"> </w:t>
      </w:r>
      <w:r>
        <w:t xml:space="preserve">argues that lawyers in Cairo are increasingly involved in advocating for marginalized communities, including refugees and low-income individuals. However, limited resources and inadequate legal aid systems hinder their ability to provide equitable representation.</w:t>
      </w:r>
    </w:p>
    <w:bookmarkEnd w:id="21"/>
    <w:bookmarkStart w:id="22" w:name="X228831298f3a5677d6ba46b521a6dcbb2d08a11"/>
    <w:p>
      <w:pPr>
        <w:pStyle w:val="Heading2"/>
      </w:pPr>
      <w:r>
        <w:t xml:space="preserve">3. Legal Education and Professional Standards</w:t>
      </w:r>
    </w:p>
    <w:p>
      <w:pPr>
        <w:pStyle w:val="FirstParagraph"/>
      </w:pPr>
      <w:r>
        <w:t xml:space="preserve">The quality of legal education in</w:t>
      </w:r>
      <w:r>
        <w:t xml:space="preserve"> </w:t>
      </w:r>
      <w:r>
        <w:rPr>
          <w:bCs/>
          <w:b/>
        </w:rPr>
        <w:t xml:space="preserve">Egypt Cairo</w:t>
      </w:r>
      <w:r>
        <w:t xml:space="preserve"> </w:t>
      </w:r>
      <w:r>
        <w:t xml:space="preserve">is a focal point for many studies. Institutions such as Cairo University, Ain Shams University, and the Higher Institute of Judicial Studies (Higher Judicial Council) play a central role in training lawyers.</w:t>
      </w:r>
      <w:r>
        <w:t xml:space="preserve"> </w:t>
      </w:r>
      <w:r>
        <w:rPr>
          <w:iCs/>
          <w:i/>
        </w:rPr>
        <w:t xml:space="preserve">Kamal (2017)</w:t>
      </w:r>
      <w:r>
        <w:t xml:space="preserve"> </w:t>
      </w:r>
      <w:r>
        <w:t xml:space="preserve">notes that while these institutions have rigorous curricula, graduates often face challenges in adapting to the practical realities of Egypt’s legal system.</w:t>
      </w:r>
    </w:p>
    <w:p>
      <w:pPr>
        <w:pStyle w:val="BodyText"/>
      </w:pPr>
      <w:r>
        <w:t xml:space="preserve">Furthermore, the integration of international legal standards into Cairo’s legal education remains inconsistent.</w:t>
      </w:r>
      <w:r>
        <w:t xml:space="preserve"> </w:t>
      </w:r>
      <w:r>
        <w:rPr>
          <w:iCs/>
          <w:i/>
        </w:rPr>
        <w:t xml:space="preserve">Abdel-Rahman (2020)</w:t>
      </w:r>
      <w:r>
        <w:t xml:space="preserve"> </w:t>
      </w:r>
      <w:r>
        <w:t xml:space="preserve">points out that while some Egyptian law schools incorporate comparative law courses, there is a gap in addressing contemporary issues like digital privacy or transnational human rights litigation.</w:t>
      </w:r>
    </w:p>
    <w:bookmarkEnd w:id="22"/>
    <w:bookmarkStart w:id="23" w:name="Xb9541abd503f0aae5121eb6845d4c59795c8404"/>
    <w:p>
      <w:pPr>
        <w:pStyle w:val="Heading2"/>
      </w:pPr>
      <w:r>
        <w:t xml:space="preserve">4. The Role of Lawyers in Social Justice Movements</w:t>
      </w:r>
    </w:p>
    <w:p>
      <w:pPr>
        <w:pStyle w:val="FirstParagraph"/>
      </w:pPr>
      <w:r>
        <w:rPr>
          <w:bCs/>
          <w:b/>
        </w:rPr>
        <w:t xml:space="preserve">Cairo-based lawyers</w:t>
      </w:r>
      <w:r>
        <w:t xml:space="preserve"> </w:t>
      </w:r>
      <w:r>
        <w:t xml:space="preserve">have historically been at the forefront of social justice movements.</w:t>
      </w:r>
      <w:r>
        <w:t xml:space="preserve"> </w:t>
      </w:r>
      <w:r>
        <w:rPr>
          <w:iCs/>
          <w:i/>
        </w:rPr>
        <w:t xml:space="preserve">Taha (2016)</w:t>
      </w:r>
      <w:r>
        <w:t xml:space="preserve"> </w:t>
      </w:r>
      <w:r>
        <w:t xml:space="preserve">discusses the role of legal professionals during Egypt’s 2011 revolution, where lawyers advocated for constitutional reforms and protected citizens from state overreach. However, post-revolutionary policies have restricted such activism, as noted by</w:t>
      </w:r>
      <w:r>
        <w:t xml:space="preserve"> </w:t>
      </w:r>
      <w:r>
        <w:rPr>
          <w:iCs/>
          <w:i/>
        </w:rPr>
        <w:t xml:space="preserve">Ahmed (2020)</w:t>
      </w:r>
      <w:r>
        <w:t xml:space="preserve">, who cites increased surveillance and censorship targeting lawyers involved in dissent.</w:t>
      </w:r>
    </w:p>
    <w:p>
      <w:pPr>
        <w:pStyle w:val="BodyText"/>
      </w:pPr>
      <w:r>
        <w:t xml:space="preserve">Nonetheless, organizations like the Cairo Institute for Human Rights Studies (CIHRS) continue to collaborate with local lawyers to address systemic inequalities. These partnerships highlight the resilience of legal professionals in</w:t>
      </w:r>
      <w:r>
        <w:t xml:space="preserve"> </w:t>
      </w:r>
      <w:r>
        <w:rPr>
          <w:bCs/>
          <w:b/>
        </w:rPr>
        <w:t xml:space="preserve">Egypt Cairo</w:t>
      </w:r>
      <w:r>
        <w:t xml:space="preserve">, despite political and institutional barriers.</w:t>
      </w:r>
    </w:p>
    <w:bookmarkEnd w:id="23"/>
    <w:bookmarkStart w:id="24" w:name="X103009bf7f6252f81f07c2e916a8973cf1a4a44"/>
    <w:p>
      <w:pPr>
        <w:pStyle w:val="Heading2"/>
      </w:pPr>
      <w:r>
        <w:t xml:space="preserve">5. Technological Advancements and Legal Innovation</w:t>
      </w:r>
    </w:p>
    <w:p>
      <w:pPr>
        <w:pStyle w:val="FirstParagraph"/>
      </w:pPr>
      <w:r>
        <w:t xml:space="preserve">In recent years, the legal profession in</w:t>
      </w:r>
      <w:r>
        <w:t xml:space="preserve"> </w:t>
      </w:r>
      <w:r>
        <w:rPr>
          <w:bCs/>
          <w:b/>
        </w:rPr>
        <w:t xml:space="preserve">Cairo</w:t>
      </w:r>
      <w:r>
        <w:t xml:space="preserve"> </w:t>
      </w:r>
      <w:r>
        <w:t xml:space="preserve">has begun adopting digital tools to enhance efficiency.</w:t>
      </w:r>
      <w:r>
        <w:t xml:space="preserve"> </w:t>
      </w:r>
      <w:r>
        <w:rPr>
          <w:iCs/>
          <w:i/>
        </w:rPr>
        <w:t xml:space="preserve">Khair (2021)</w:t>
      </w:r>
      <w:r>
        <w:t xml:space="preserve"> </w:t>
      </w:r>
      <w:r>
        <w:t xml:space="preserve">reports that platforms for e-filing cases, online consultations, and AI-driven legal research are gaining traction among lawyers in Cairo. However, challenges such as cybersecurity risks and the digital divide persist.</w:t>
      </w:r>
    </w:p>
    <w:p>
      <w:pPr>
        <w:pStyle w:val="BodyText"/>
      </w:pPr>
      <w:r>
        <w:t xml:space="preserve">The use of technology also raises ethical questions.</w:t>
      </w:r>
      <w:r>
        <w:t xml:space="preserve"> </w:t>
      </w:r>
      <w:r>
        <w:rPr>
          <w:iCs/>
          <w:i/>
        </w:rPr>
        <w:t xml:space="preserve">Hassan (2022)</w:t>
      </w:r>
      <w:r>
        <w:t xml:space="preserve"> </w:t>
      </w:r>
      <w:r>
        <w:t xml:space="preserve">argues that while automation can streamline processes, it may undermine the personalization of legal services—a hallmark of traditional lawyer-client relationships in Cairo.</w:t>
      </w:r>
    </w:p>
    <w:bookmarkEnd w:id="24"/>
    <w:bookmarkStart w:id="25" w:name="Xff16fed0d3bd087e1c6cbf244cbaae5bdfa5302"/>
    <w:p>
      <w:pPr>
        <w:pStyle w:val="Heading2"/>
      </w:pPr>
      <w:r>
        <w:t xml:space="preserve">6. Comparative Perspectives on Egyptian Lawyers</w:t>
      </w:r>
    </w:p>
    <w:p>
      <w:pPr>
        <w:pStyle w:val="FirstParagraph"/>
      </w:pPr>
      <w:r>
        <w:t xml:space="preserve">Comparative studies highlight the unique position of</w:t>
      </w:r>
      <w:r>
        <w:t xml:space="preserve"> </w:t>
      </w:r>
      <w:r>
        <w:rPr>
          <w:bCs/>
          <w:b/>
        </w:rPr>
        <w:t xml:space="preserve">Egypt Cairo</w:t>
      </w:r>
      <w:r>
        <w:t xml:space="preserve">’s lawyers within the Middle East.</w:t>
      </w:r>
      <w:r>
        <w:t xml:space="preserve"> </w:t>
      </w:r>
      <w:r>
        <w:rPr>
          <w:iCs/>
          <w:i/>
        </w:rPr>
        <w:t xml:space="preserve">Mahmoud (2019)</w:t>
      </w:r>
      <w:r>
        <w:t xml:space="preserve"> </w:t>
      </w:r>
      <w:r>
        <w:t xml:space="preserve">contrasts Egypt’s legal profession with those in Gulf states, noting that Cairo’s lawyers operate in a more dynamic and politically sensitive environment. Unlike some Arab countries where legal systems are heavily influenced by religious doctrine, Egypt’s judiciary balances Islamic law with modern civil codes—a duality that influences lawyers’ strategic approaches.</w:t>
      </w:r>
    </w:p>
    <w:bookmarkEnd w:id="25"/>
    <w:bookmarkStart w:id="26" w:name="conclusion"/>
    <w:p>
      <w:pPr>
        <w:pStyle w:val="Heading2"/>
      </w:pPr>
      <w:r>
        <w:t xml:space="preserve">7. Conclusion</w:t>
      </w:r>
    </w:p>
    <w:p>
      <w:pPr>
        <w:pStyle w:val="FirstParagraph"/>
      </w:pPr>
      <w:r>
        <w:t xml:space="preserve">The literature on</w:t>
      </w:r>
      <w:r>
        <w:t xml:space="preserve"> </w:t>
      </w:r>
      <w:r>
        <w:rPr>
          <w:bCs/>
          <w:b/>
        </w:rPr>
        <w:t xml:space="preserve">Lawyers</w:t>
      </w:r>
      <w:r>
        <w:t xml:space="preserve"> </w:t>
      </w:r>
      <w:r>
        <w:t xml:space="preserve">in</w:t>
      </w:r>
      <w:r>
        <w:t xml:space="preserve"> </w:t>
      </w:r>
      <w:r>
        <w:rPr>
          <w:bCs/>
          <w:b/>
        </w:rPr>
        <w:t xml:space="preserve">Egypt Cairo</w:t>
      </w:r>
      <w:r>
        <w:t xml:space="preserve"> </w:t>
      </w:r>
      <w:r>
        <w:t xml:space="preserve">underscores their critical role as advocates, reformers, and navigators of a complex legal landscape. Despite historical challenges and contemporary pressures, Cairo’s legal professionals continue to adapt to changing socio-political dynamics while striving for justice. Future research should explore the intersection of digital innovation and ethical practice in Egyptian law, as well as the long-term impact of political reforms on lawyers’ autonomy.</w:t>
      </w:r>
    </w:p>
    <w:p>
      <w:pPr>
        <w:pStyle w:val="BodyText"/>
      </w:pPr>
      <w:r>
        <w:t xml:space="preserve">This review emphasizes that understanding</w:t>
      </w:r>
      <w:r>
        <w:t xml:space="preserve"> </w:t>
      </w:r>
      <w:r>
        <w:rPr>
          <w:bCs/>
          <w:b/>
        </w:rPr>
        <w:t xml:space="preserve">Lawyers</w:t>
      </w:r>
      <w:r>
        <w:t xml:space="preserve"> </w:t>
      </w:r>
      <w:r>
        <w:t xml:space="preserve">in</w:t>
      </w:r>
      <w:r>
        <w:t xml:space="preserve"> </w:t>
      </w:r>
      <w:r>
        <w:rPr>
          <w:bCs/>
          <w:b/>
        </w:rPr>
        <w:t xml:space="preserve">Egypt Cairo</w:t>
      </w:r>
      <w:r>
        <w:t xml:space="preserve"> </w:t>
      </w:r>
      <w:r>
        <w:t xml:space="preserve">requires examining their historical roots, professional challenges, and evolving responsibilities within a nation striving to balance tradition with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Lawyers in Egypt, Cairo</dc:title>
  <dc:creator/>
  <dc:language>en</dc:language>
  <cp:keywords/>
  <dcterms:created xsi:type="dcterms:W3CDTF">2026-07-23T23:12:22Z</dcterms:created>
  <dcterms:modified xsi:type="dcterms:W3CDTF">2026-07-23T23:12:22Z</dcterms:modified>
</cp:coreProperties>
</file>

<file path=docProps/custom.xml><?xml version="1.0" encoding="utf-8"?>
<Properties xmlns="http://schemas.openxmlformats.org/officeDocument/2006/custom-properties" xmlns:vt="http://schemas.openxmlformats.org/officeDocument/2006/docPropsVTypes"/>
</file>