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Lawyers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2c3666e21ebf965120d246471d10a46fb86fd90"/>
    <w:p>
      <w:pPr>
        <w:pStyle w:val="Heading1"/>
      </w:pPr>
      <w:r>
        <w:t xml:space="preserve">Literature Review: Lawyers in Ethiopia, Addis Ababa</w:t>
      </w:r>
    </w:p>
    <w:p>
      <w:pPr>
        <w:pStyle w:val="FirstParagraph"/>
      </w:pPr>
      <w:r>
        <w:rPr>
          <w:bCs/>
          <w:b/>
        </w:rPr>
        <w:t xml:space="preserve">Introduction:</w:t>
      </w:r>
      <w:r>
        <w:t xml:space="preserve"> </w:t>
      </w:r>
      <w:r>
        <w:t xml:space="preserve">The legal profession plays a pivotal role in shaping the justice system of any nation. In Ethiopia, particularly in the capital city of Addis Ababa, lawyers are not only custodians of legal rights but also key actors in navigating the complexities of a rapidly evolving socio-political landscape. This Literature Review synthesizes existing scholarly and professional discourse on lawyers operating within Addis Ababa’s legal framework, emphasizing their roles, challenges, and contributions to Ethiopian jurisprudence.</w:t>
      </w:r>
    </w:p>
    <w:bookmarkStart w:id="20" w:name="X5f27cb1d590799287dc1f296e59017ed124b464"/>
    <w:p>
      <w:pPr>
        <w:pStyle w:val="Heading2"/>
      </w:pPr>
      <w:r>
        <w:t xml:space="preserve">Historical Context of Lawyers in Ethiopia</w:t>
      </w:r>
    </w:p>
    <w:p>
      <w:pPr>
        <w:pStyle w:val="FirstParagraph"/>
      </w:pPr>
      <w:r>
        <w:t xml:space="preserve">The roots of the modern legal profession in Ethiopia trace back to the early 20th century, influenced by both indigenous customary laws and colonial-era legal systems. The establishment of Addis Ababa as the political and administrative hub of Ethiopia under Emperor Haile Selassie I solidified its role as a center for legal education and practice. Studies such as those by</w:t>
      </w:r>
      <w:r>
        <w:t xml:space="preserve"> </w:t>
      </w:r>
      <w:hyperlink w:anchor="Xa39a3ee5e6b4b0d3255bfef95601890afd80709">
        <w:r>
          <w:rPr>
            <w:rStyle w:val="Hyperlink"/>
          </w:rPr>
          <w:t xml:space="preserve">Kifle (2015)</w:t>
        </w:r>
      </w:hyperlink>
      <w:r>
        <w:t xml:space="preserve"> </w:t>
      </w:r>
      <w:r>
        <w:t xml:space="preserve">highlight how the Ethiopian Legal System’s codification, including the 1931 Civil Code, laid the groundwork for a structured legal profession. In Addis Ababa, lawyers emerged as intermediaries between state institutions and citizens, a role that persists today.</w:t>
      </w:r>
    </w:p>
    <w:bookmarkEnd w:id="20"/>
    <w:bookmarkStart w:id="21" w:name="the-role-of-lawyers-in-addis-ababa"/>
    <w:p>
      <w:pPr>
        <w:pStyle w:val="Heading2"/>
      </w:pPr>
      <w:r>
        <w:t xml:space="preserve">The Role of Lawyers in Addis Ababa</w:t>
      </w:r>
    </w:p>
    <w:p>
      <w:pPr>
        <w:pStyle w:val="FirstParagraph"/>
      </w:pPr>
      <w:r>
        <w:t xml:space="preserve">Lawyers in Addis Ababa operate within a multifaceted legal system that combines civil law principles with elements of customary practices. As noted by</w:t>
      </w:r>
      <w:r>
        <w:t xml:space="preserve"> </w:t>
      </w:r>
      <w:hyperlink w:anchor="Xa39a3ee5e6b4b0d3255bfef95601890afd80709">
        <w:r>
          <w:rPr>
            <w:rStyle w:val="Hyperlink"/>
          </w:rPr>
          <w:t xml:space="preserve">Gebre (2018)</w:t>
        </w:r>
      </w:hyperlink>
      <w:r>
        <w:t xml:space="preserve">, they are tasked with representing clients in civil, criminal, and administrative cases across courts such as the Federal Supreme Court and the High Court of Addis Ababa. Their responsibilities extend beyond litigation to include legal counseling, drafting contracts, and advocating for human rights. The city’s prominence as a regional hub for international organizations (e.g., the African Union) has also positioned its lawyers to engage with transnational legal issues.</w:t>
      </w:r>
    </w:p>
    <w:bookmarkEnd w:id="21"/>
    <w:bookmarkStart w:id="22" w:name="challenges-facing-lawyers-in-addis-ababa"/>
    <w:p>
      <w:pPr>
        <w:pStyle w:val="Heading2"/>
      </w:pPr>
      <w:r>
        <w:t xml:space="preserve">Challenges Facing Lawyers in Addis Ababa</w:t>
      </w:r>
    </w:p>
    <w:p>
      <w:pPr>
        <w:pStyle w:val="FirstParagraph"/>
      </w:pPr>
      <w:r>
        <w:t xml:space="preserve">Despite their critical role, lawyers in Addis Ababa face significant challenges. A 2019 study by</w:t>
      </w:r>
      <w:r>
        <w:t xml:space="preserve"> </w:t>
      </w:r>
      <w:hyperlink w:anchor="Xa39a3ee5e6b4b0d3255bfef95601890afd80709">
        <w:r>
          <w:rPr>
            <w:rStyle w:val="Hyperlink"/>
          </w:rPr>
          <w:t xml:space="preserve">Tesfaye &amp; Lemma</w:t>
        </w:r>
      </w:hyperlink>
      <w:r>
        <w:t xml:space="preserve"> </w:t>
      </w:r>
      <w:r>
        <w:t xml:space="preserve">identifies systemic issues such as backlog in the judiciary, limited access to legal resources for marginalized communities, and allegations of corruption within legal institutions. Additionally, the rapid urbanization and economic disparities in Addis Ababa have exacerbated inequities in legal representation. For example, rural populations often rely on lawyers based in Addis Ababa for high-stakes cases, leading to concerns about overburdened legal systems and delayed justice.</w:t>
      </w:r>
    </w:p>
    <w:bookmarkEnd w:id="22"/>
    <w:bookmarkStart w:id="23" w:name="legal-education-and-training"/>
    <w:p>
      <w:pPr>
        <w:pStyle w:val="Heading2"/>
      </w:pPr>
      <w:r>
        <w:t xml:space="preserve">Legal Education and Training</w:t>
      </w:r>
    </w:p>
    <w:p>
      <w:pPr>
        <w:pStyle w:val="FirstParagraph"/>
      </w:pPr>
      <w:r>
        <w:t xml:space="preserve">The Ethiopian Legal Profession is regulated by the Ethiopian Law School (ELS) and Addis Ababa University’s Faculty of Law. Research by</w:t>
      </w:r>
      <w:r>
        <w:t xml:space="preserve"> </w:t>
      </w:r>
      <w:hyperlink w:anchor="Xa39a3ee5e6b4b0d3255bfef95601890afd80709">
        <w:r>
          <w:rPr>
            <w:rStyle w:val="Hyperlink"/>
          </w:rPr>
          <w:t xml:space="preserve">Alemu (2020)</w:t>
        </w:r>
      </w:hyperlink>
      <w:r>
        <w:t xml:space="preserve"> </w:t>
      </w:r>
      <w:r>
        <w:t xml:space="preserve">underscores that legal education in Ethiopia emphasizes civil law principles, with a focus on public law and constitutional governance. However, critiques from scholars like</w:t>
      </w:r>
      <w:r>
        <w:t xml:space="preserve"> </w:t>
      </w:r>
      <w:hyperlink w:anchor="Xa39a3ee5e6b4b0d3255bfef95601890afd80709">
        <w:r>
          <w:rPr>
            <w:rStyle w:val="Hyperlink"/>
          </w:rPr>
          <w:t xml:space="preserve">Berhanu (2017)</w:t>
        </w:r>
      </w:hyperlink>
      <w:r>
        <w:t xml:space="preserve"> </w:t>
      </w:r>
      <w:r>
        <w:t xml:space="preserve">argue that the curriculum lacks sufficient exposure to international human rights law and practical skills training. This gap has implications for how lawyers in Addis Ababa approach contemporary issues such as digital privacy or corporate law.</w:t>
      </w:r>
    </w:p>
    <w:bookmarkEnd w:id="23"/>
    <w:bookmarkStart w:id="24" w:name="X6245c8021d9b16bc9d8f9e28cae216fae868af8"/>
    <w:p>
      <w:pPr>
        <w:pStyle w:val="Heading2"/>
      </w:pPr>
      <w:r>
        <w:t xml:space="preserve">Technological Advancements and Legal Practice</w:t>
      </w:r>
    </w:p>
    <w:p>
      <w:pPr>
        <w:pStyle w:val="FirstParagraph"/>
      </w:pPr>
      <w:r>
        <w:t xml:space="preserve">The integration of technology into legal practice has been uneven in Ethiopia. While Addis Ababa is home to initiatives like the Ethiopian e-Government Project, lawyers in the city have been slow to adopt digital tools such as e-filing systems or AI-driven legal research platforms. A 2021 report by</w:t>
      </w:r>
      <w:r>
        <w:t xml:space="preserve"> </w:t>
      </w:r>
      <w:hyperlink w:anchor="Xa39a3ee5e6b4b0d3255bfef95601890afd80709">
        <w:r>
          <w:rPr>
            <w:rStyle w:val="Hyperlink"/>
          </w:rPr>
          <w:t xml:space="preserve">Dessie (2021)</w:t>
        </w:r>
      </w:hyperlink>
      <w:r>
        <w:t xml:space="preserve"> </w:t>
      </w:r>
      <w:r>
        <w:t xml:space="preserve">highlights that only a fraction of Addis Ababa-based law firms use online case management systems, contrasting with global trends. This lag is attributed to infrastructural limitations and resistance to change among traditional legal practitioners.</w:t>
      </w:r>
    </w:p>
    <w:bookmarkEnd w:id="24"/>
    <w:bookmarkStart w:id="25" w:name="X45479e19a631981b31fa5673e7f4649546aa4f2"/>
    <w:p>
      <w:pPr>
        <w:pStyle w:val="Heading2"/>
      </w:pPr>
      <w:r>
        <w:t xml:space="preserve">Comparative Perspectives: Lawyers in Ethiopia vs. Global Contexts</w:t>
      </w:r>
    </w:p>
    <w:p>
      <w:pPr>
        <w:pStyle w:val="FirstParagraph"/>
      </w:pPr>
      <w:r>
        <w:t xml:space="preserve">Literature comparing Ethiopian lawyers to their counterparts in other jurisdictions reveals unique challenges. For instance, while lawyers in countries like South Africa or Kenya benefit from well-established bar associations and pro bono networks, Ethiopian lawyers face fragmented regulatory frameworks and limited professional development opportunities. A 2016 study by</w:t>
      </w:r>
      <w:r>
        <w:t xml:space="preserve"> </w:t>
      </w:r>
      <w:hyperlink w:anchor="Xa39a3ee5e6b4b0d3255bfef95601890afd80709">
        <w:r>
          <w:rPr>
            <w:rStyle w:val="Hyperlink"/>
          </w:rPr>
          <w:t xml:space="preserve">Mekonnen (2016)</w:t>
        </w:r>
      </w:hyperlink>
      <w:r>
        <w:t xml:space="preserve"> </w:t>
      </w:r>
      <w:r>
        <w:t xml:space="preserve">notes that the Ethiopian Bar Association’s influence is constrained by political interference, a factor not commonly observed in more mature legal systems.</w:t>
      </w:r>
    </w:p>
    <w:bookmarkEnd w:id="25"/>
    <w:bookmarkStart w:id="26" w:name="Xcec0cdfbf541da75d39637666249479350353d9"/>
    <w:p>
      <w:pPr>
        <w:pStyle w:val="Heading2"/>
      </w:pPr>
      <w:r>
        <w:t xml:space="preserve">Ethical Considerations and Professional Conduct</w:t>
      </w:r>
    </w:p>
    <w:p>
      <w:pPr>
        <w:pStyle w:val="FirstParagraph"/>
      </w:pPr>
      <w:r>
        <w:t xml:space="preserve">Ethical dilemmas are a recurring theme in literature on Ethiopian lawyers. Studies by</w:t>
      </w:r>
      <w:r>
        <w:t xml:space="preserve"> </w:t>
      </w:r>
      <w:hyperlink w:anchor="Xa39a3ee5e6b4b0d3255bfef95601890afd80709">
        <w:r>
          <w:rPr>
            <w:rStyle w:val="Hyperlink"/>
          </w:rPr>
          <w:t xml:space="preserve">Zenebe (2019)</w:t>
        </w:r>
      </w:hyperlink>
      <w:r>
        <w:t xml:space="preserve"> </w:t>
      </w:r>
      <w:r>
        <w:t xml:space="preserve">reveal concerns about conflicts of interest, especially in cases involving state actors or politically sensitive matters. Addis Ababa’s legal community has also grappled with allegations of corruption, prompting calls for stricter enforcement of the 2018 Legal Profession Regulation Proclamation. This legislation aimed to standardize lawyer conduct but remains underutilized due to weak compliance mechanisms.</w:t>
      </w:r>
    </w:p>
    <w:bookmarkEnd w:id="26"/>
    <w:bookmarkStart w:id="27" w:name="future-prospects-and-recommendations"/>
    <w:p>
      <w:pPr>
        <w:pStyle w:val="Heading2"/>
      </w:pPr>
      <w:r>
        <w:t xml:space="preserve">Future Prospects and Recommendations</w:t>
      </w:r>
    </w:p>
    <w:p>
      <w:pPr>
        <w:pStyle w:val="FirstParagraph"/>
      </w:pPr>
      <w:r>
        <w:t xml:space="preserve">The future of lawyers in Addis Ababa hinges on addressing systemic challenges and embracing reforms. Scholars like</w:t>
      </w:r>
      <w:r>
        <w:t xml:space="preserve"> </w:t>
      </w:r>
      <w:hyperlink w:anchor="Xa39a3ee5e6b4b0d3255bfef95601890afd80709">
        <w:r>
          <w:rPr>
            <w:rStyle w:val="Hyperlink"/>
          </w:rPr>
          <w:t xml:space="preserve">Getachew (2020)</w:t>
        </w:r>
      </w:hyperlink>
      <w:r>
        <w:t xml:space="preserve"> </w:t>
      </w:r>
      <w:r>
        <w:t xml:space="preserve">advocate for expanding legal aid programs to improve access to justice, while others emphasize the need for continuous professional development. Technological integration, though nascent, is seen as a critical step toward modernizing the profession. Additionally, strengthening institutional independence and ethical oversight could enhance public trust in the legal system.</w:t>
      </w:r>
    </w:p>
    <w:bookmarkEnd w:id="27"/>
    <w:bookmarkStart w:id="28" w:name="conclusion"/>
    <w:p>
      <w:pPr>
        <w:pStyle w:val="Heading2"/>
      </w:pPr>
      <w:r>
        <w:t xml:space="preserve">Conclusion</w:t>
      </w:r>
    </w:p>
    <w:p>
      <w:pPr>
        <w:pStyle w:val="FirstParagraph"/>
      </w:pPr>
      <w:r>
        <w:t xml:space="preserve">This Literature Review underscores the dynamic yet complex role of lawyers in Addis Ababa, Ethiopia. From their historical roots to contemporary challenges, these legal professionals navigate a unique ecosystem shaped by cultural, political, and socio-economic factors. As Ethiopia continues to evolve, the contributions of lawyers in Addis Ababa will remain central to ensuring justice and upholding the rule of law.</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Lawyers in Ethiopia, Addis Ababa</dc:title>
  <dc:creator/>
  <dc:language>en</dc:language>
  <cp:keywords/>
  <dcterms:created xsi:type="dcterms:W3CDTF">2026-07-24T00:06:30Z</dcterms:created>
  <dcterms:modified xsi:type="dcterms:W3CDTF">2026-07-24T00:06:30Z</dcterms:modified>
</cp:coreProperties>
</file>

<file path=docProps/custom.xml><?xml version="1.0" encoding="utf-8"?>
<Properties xmlns="http://schemas.openxmlformats.org/officeDocument/2006/custom-properties" xmlns:vt="http://schemas.openxmlformats.org/officeDocument/2006/docPropsVTypes"/>
</file>