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France</w:t>
      </w:r>
      <w:r>
        <w:t xml:space="preserve"> </w:t>
      </w:r>
      <w:r>
        <w:t xml:space="preserve">Lyon</w:t>
      </w:r>
    </w:p>
    <w:bookmarkStart w:id="27" w:name="Xecfb653395805f0cb1b9bd58d1650410d659d7d"/>
    <w:p>
      <w:pPr>
        <w:pStyle w:val="Heading1"/>
      </w:pPr>
      <w:r>
        <w:t xml:space="preserve">Literature Review: The Role of a Lawyer in France Lyon</w:t>
      </w:r>
    </w:p>
    <w:p>
      <w:pPr>
        <w:pStyle w:val="FirstParagraph"/>
      </w:pPr>
      <w:r>
        <w:rPr>
          <w:bCs/>
          <w:b/>
        </w:rPr>
        <w:t xml:space="preserve">Literature Review:</w:t>
      </w:r>
      <w:r>
        <w:t xml:space="preserve"> </w:t>
      </w:r>
      <w:r>
        <w:t xml:space="preserve">This document synthesizes existing academic and professional literature on the role, responsibilities, and challenges of lawyers operating within the legal system of France, with a specific focus on Lyon. Lyon, as a major economic hub in eastern France, presents unique legal dynamics influenced by its historical significance, industrial base, and cosmopolitan culture. The term "Lawyer" here refers not only to advocates practicing in courts but also to legal professionals engaged in corporate law, civil litigation, and public service within the region. This review highlights the interplay between national French legal frameworks and local practices in Lyon.</w:t>
      </w:r>
    </w:p>
    <w:bookmarkStart w:id="20" w:name="Xa38062566cab0ae49896fb0a39ab9cf7d74223a"/>
    <w:p>
      <w:pPr>
        <w:pStyle w:val="Heading2"/>
      </w:pPr>
      <w:r>
        <w:t xml:space="preserve">1. Legal Frameworks Governing Lawyers in France</w:t>
      </w:r>
    </w:p>
    <w:p>
      <w:pPr>
        <w:pStyle w:val="FirstParagraph"/>
      </w:pPr>
      <w:r>
        <w:rPr>
          <w:bCs/>
          <w:b/>
        </w:rPr>
        <w:t xml:space="preserve">Lawyer:</w:t>
      </w:r>
      <w:r>
        <w:t xml:space="preserve"> </w:t>
      </w:r>
      <w:r>
        <w:t xml:space="preserve">In France, lawyers are regulated under the Code of Bar Associations (</w:t>
      </w:r>
      <w:r>
        <w:rPr>
          <w:iCs/>
          <w:i/>
        </w:rPr>
        <w:t xml:space="preserve">Code des barreaux</w:t>
      </w:r>
      <w:r>
        <w:t xml:space="preserve">) and must adhere to strict ethical and professional standards. The Ordre des Avocats à la Cour d’Appel de Lyon (OACAL), part of the national Council of Bar Associations (</w:t>
      </w:r>
      <w:r>
        <w:rPr>
          <w:iCs/>
          <w:i/>
        </w:rPr>
        <w:t xml:space="preserve">Conseil Supérieur de la Magistrature</w:t>
      </w:r>
      <w:r>
        <w:t xml:space="preserve">), oversees the legal profession in Lyon. Literature emphasizes that lawyers in Lyon must navigate both national regulations and local court procedures, such as those specific to the Cour d’Appel de Lyon or commercial courts handling cases related to Rhône-Alpes industries.</w:t>
      </w:r>
    </w:p>
    <w:p>
      <w:pPr>
        <w:pStyle w:val="BodyText"/>
      </w:pPr>
      <w:r>
        <w:rPr>
          <w:bCs/>
          <w:b/>
        </w:rPr>
        <w:t xml:space="preserve">France Lyon:</w:t>
      </w:r>
      <w:r>
        <w:t xml:space="preserve"> </w:t>
      </w:r>
      <w:r>
        <w:t xml:space="preserve">The legal environment in Lyon is shaped by its status as a European capital of gastronomy, innovation, and technology. This has led to a growing demand for lawyers specializing in intellectual property (IP), data privacy (GDPR compliance), and international commercial law. Studies by the Université Claude Bernard Lyon 1 highlight that Lyon’s legal sector is increasingly influenced by cross-border transactions involving European Union (EU) regulations.</w:t>
      </w:r>
    </w:p>
    <w:bookmarkEnd w:id="20"/>
    <w:bookmarkStart w:id="21" w:name="X7054dcf44477d93e84bbf79cc2b44c6594f0c5f"/>
    <w:p>
      <w:pPr>
        <w:pStyle w:val="Heading2"/>
      </w:pPr>
      <w:r>
        <w:t xml:space="preserve">2. The Role and Responsibilities of a Lawyer in Lyon</w:t>
      </w:r>
    </w:p>
    <w:p>
      <w:pPr>
        <w:pStyle w:val="FirstParagraph"/>
      </w:pPr>
      <w:r>
        <w:rPr>
          <w:bCs/>
          <w:b/>
        </w:rPr>
        <w:t xml:space="preserve">Lawyer:</w:t>
      </w:r>
      <w:r>
        <w:t xml:space="preserve"> </w:t>
      </w:r>
      <w:r>
        <w:t xml:space="preserve">Lawyers in France, particularly in Lyon, operate within a civil law system that emphasizes codified statutes over precedent-based judgments. Their responsibilities include representing clients in courts (civil, commercial, or administrative), drafting legal documents, and providing advisory services. In Lyon’s dynamic economy—home to companies like Michelin and Saint-Gobain—lawyers often specialize in corporate law, real estate transactions, or labor disputes.</w:t>
      </w:r>
    </w:p>
    <w:p>
      <w:pPr>
        <w:pStyle w:val="BodyText"/>
      </w:pPr>
      <w:r>
        <w:rPr>
          <w:bCs/>
          <w:b/>
        </w:rPr>
        <w:t xml:space="preserve">France Lyon:</w:t>
      </w:r>
      <w:r>
        <w:t xml:space="preserve"> </w:t>
      </w:r>
      <w:r>
        <w:t xml:space="preserve">The city’s historical role as a center for trade and industry has created niche legal demands. For instance, the Lyon Stock Exchange (now part of Euronext) requires lawyers with expertise in financial regulation. Additionally, the region’s wine and agri-food sectors have driven demand for legal professionals versed in food safety laws and agricultural contracts.</w:t>
      </w:r>
    </w:p>
    <w:bookmarkEnd w:id="21"/>
    <w:bookmarkStart w:id="22" w:name="X56fae5761c06179cf24df1c12dab3d48549cf87"/>
    <w:p>
      <w:pPr>
        <w:pStyle w:val="Heading2"/>
      </w:pPr>
      <w:r>
        <w:t xml:space="preserve">3. Educational Pathways for Becoming a Lawyer in France Lyon</w:t>
      </w:r>
    </w:p>
    <w:p>
      <w:pPr>
        <w:pStyle w:val="FirstParagraph"/>
      </w:pPr>
      <w:r>
        <w:rPr>
          <w:bCs/>
          <w:b/>
        </w:rPr>
        <w:t xml:space="preserve">Lawyer:</w:t>
      </w:r>
      <w:r>
        <w:t xml:space="preserve"> </w:t>
      </w:r>
      <w:r>
        <w:t xml:space="preserve">To practice law in France, individuals must complete a Master’s degree in Law (</w:t>
      </w:r>
      <w:r>
        <w:rPr>
          <w:iCs/>
          <w:i/>
        </w:rPr>
        <w:t xml:space="preserve">Master of Laws (LL.M.)</w:t>
      </w:r>
      <w:r>
        <w:t xml:space="preserve">) and pass the national bar exams (</w:t>
      </w:r>
      <w:r>
        <w:rPr>
          <w:iCs/>
          <w:i/>
        </w:rPr>
        <w:t xml:space="preserve">agrégation de droit</w:t>
      </w:r>
      <w:r>
        <w:t xml:space="preserve">). In Lyon, students often pursue their studies at institutions like the Université Jean Moulin Lyon 3 or École de Droit de Lyon. These programs emphasize practical training through stages (internships) in local law firms, courts, or corporate legal departments.</w:t>
      </w:r>
    </w:p>
    <w:p>
      <w:pPr>
        <w:pStyle w:val="BodyText"/>
      </w:pPr>
      <w:r>
        <w:rPr>
          <w:bCs/>
          <w:b/>
        </w:rPr>
        <w:t xml:space="preserve">France Lyon:</w:t>
      </w:r>
      <w:r>
        <w:t xml:space="preserve"> </w:t>
      </w:r>
      <w:r>
        <w:t xml:space="preserve">The city’s legal education system is noted for its integration of interdisciplinary subjects, such as European law and comparative jurisprudence. This aligns with Lyon’s role as a crossroads of French and international legal practices. A 2021 study by the OACAL found that 65% of Lyon-based lawyers had completed their stages in firms or organizations within the Rhône-Alpes region, underscoring the importance of local networks.</w:t>
      </w:r>
    </w:p>
    <w:bookmarkEnd w:id="22"/>
    <w:bookmarkStart w:id="23" w:name="Xcc4f4adcfd10d3f61cdb03ef540d2ab7af06fae"/>
    <w:p>
      <w:pPr>
        <w:pStyle w:val="Heading2"/>
      </w:pPr>
      <w:r>
        <w:t xml:space="preserve">4. Ethical and Cultural Considerations for Lawyers in Lyon</w:t>
      </w:r>
    </w:p>
    <w:p>
      <w:pPr>
        <w:pStyle w:val="FirstParagraph"/>
      </w:pPr>
      <w:r>
        <w:rPr>
          <w:bCs/>
          <w:b/>
        </w:rPr>
        <w:t xml:space="preserve">Lawyer:</w:t>
      </w:r>
      <w:r>
        <w:t xml:space="preserve"> </w:t>
      </w:r>
      <w:r>
        <w:t xml:space="preserve">French legal ethics emphasize confidentiality, impartiality, and public service. In Lyon’s context, lawyers must balance these principles with the region’s multiculturalism—home to a significant Italian-speaking minority and international businesses. Literature on this topic highlights tensions between traditional French legal norms and modern demands for inclusivity.</w:t>
      </w:r>
    </w:p>
    <w:p>
      <w:pPr>
        <w:pStyle w:val="BodyText"/>
      </w:pPr>
      <w:r>
        <w:rPr>
          <w:bCs/>
          <w:b/>
        </w:rPr>
        <w:t xml:space="preserve">France Lyon:</w:t>
      </w:r>
      <w:r>
        <w:t xml:space="preserve"> </w:t>
      </w:r>
      <w:r>
        <w:t xml:space="preserve">The city’s diverse population has prompted discussions about language accessibility in legal services. For example, some law firms in Lyon now offer multilingual support to cater to clients from the Italian-speaking Aosta Valley or international expatriates. This trend reflects broader societal shifts toward cultural integration.</w:t>
      </w:r>
    </w:p>
    <w:bookmarkEnd w:id="23"/>
    <w:bookmarkStart w:id="24" w:name="Xf7ed8f7d85c9e0fd4704808fa7730040863a35a"/>
    <w:p>
      <w:pPr>
        <w:pStyle w:val="Heading2"/>
      </w:pPr>
      <w:r>
        <w:t xml:space="preserve">5. Challenges Faced by Lawyers in France Lyon</w:t>
      </w:r>
    </w:p>
    <w:p>
      <w:pPr>
        <w:pStyle w:val="FirstParagraph"/>
      </w:pPr>
      <w:r>
        <w:rPr>
          <w:bCs/>
          <w:b/>
        </w:rPr>
        <w:t xml:space="preserve">Lawyer:</w:t>
      </w:r>
      <w:r>
        <w:t xml:space="preserve"> </w:t>
      </w:r>
      <w:r>
        <w:t xml:space="preserve">Despite its opportunities, practicing law in Lyon presents challenges such as fierce competition among firms, regulatory complexities (e.g., GDPR compliance for tech startups), and the need for continuous professional development (</w:t>
      </w:r>
      <w:r>
        <w:rPr>
          <w:iCs/>
          <w:i/>
        </w:rPr>
        <w:t xml:space="preserve">formation continue</w:t>
      </w:r>
      <w:r>
        <w:t xml:space="preserve">). A 2022 report by the French Bar Federation noted that Lyon’s lawyers face higher workloads due to the region’s economic activity compared to other cities like Marseille or Toulouse.</w:t>
      </w:r>
    </w:p>
    <w:p>
      <w:pPr>
        <w:pStyle w:val="BodyText"/>
      </w:pPr>
      <w:r>
        <w:rPr>
          <w:bCs/>
          <w:b/>
        </w:rPr>
        <w:t xml:space="preserve">France Lyon:</w:t>
      </w:r>
      <w:r>
        <w:t xml:space="preserve"> </w:t>
      </w:r>
      <w:r>
        <w:t xml:space="preserve">The rise of digitalization has also disrupted traditional legal practices. For example, online dispute resolution (ODR) platforms are increasingly used in commercial cases, requiring lawyers to adapt their skills in tech-savvy litigation. This shift is evident in Lyon’s legal market, where firms now invest heavily in AI-driven legal tools.</w:t>
      </w:r>
    </w:p>
    <w:bookmarkEnd w:id="24"/>
    <w:bookmarkStart w:id="25" w:name="X0d878e4c725440534b05e19a5fcc30cb1755e5f"/>
    <w:p>
      <w:pPr>
        <w:pStyle w:val="Heading2"/>
      </w:pPr>
      <w:r>
        <w:t xml:space="preserve">6. Future Trends and Opportunities for Lawyers in Lyon</w:t>
      </w:r>
    </w:p>
    <w:p>
      <w:pPr>
        <w:pStyle w:val="FirstParagraph"/>
      </w:pPr>
      <w:r>
        <w:rPr>
          <w:bCs/>
          <w:b/>
        </w:rPr>
        <w:t xml:space="preserve">Lawyer:</w:t>
      </w:r>
      <w:r>
        <w:t xml:space="preserve"> </w:t>
      </w:r>
      <w:r>
        <w:t xml:space="preserve">Emerging fields such as environmental law, fintech regulation, and cryptocurrency compliance are reshaping the legal landscape in Lyon. The city’s commitment to sustainability—evident in its carbon-neutral goals—has created demand for lawyers specializing in green energy contracts or climate litigation.</w:t>
      </w:r>
    </w:p>
    <w:p>
      <w:pPr>
        <w:pStyle w:val="BodyText"/>
      </w:pPr>
      <w:r>
        <w:rPr>
          <w:bCs/>
          <w:b/>
        </w:rPr>
        <w:t xml:space="preserve">France Lyon:</w:t>
      </w:r>
      <w:r>
        <w:t xml:space="preserve"> </w:t>
      </w:r>
      <w:r>
        <w:t xml:space="preserve">Additionally, Lyon’s proximity to Geneva and its role as a hub for EU institutions may foster opportunities in international law. Scholars at the Université Lumière Lyon 2 predict that cross-border legal work will grow by 15% annually in the region, driven by EU trade agreements and global partnerships.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multifaceted role of a Lawyer in France Lyon, shaped by national legal frameworks, local economic drivers, and cultural dynamics. The city’s unique position as an industrial and academic center necessitates a nuanced understanding of both traditional and modern legal challenges. Future research should explore how technological advancements will further redefine the profession in Lyon, ensuring that the legal community remains responsive to evolving societal needs.</w:t>
      </w:r>
    </w:p>
    <w:p>
      <w:pPr>
        <w:pStyle w:val="BodyText"/>
      </w:pPr>
      <w:r>
        <w:rPr>
          <w:bCs/>
          <w:b/>
        </w:rPr>
        <w:t xml:space="preserve">Lawyer:</w:t>
      </w:r>
      <w:r>
        <w:t xml:space="preserve"> </w:t>
      </w:r>
      <w:r>
        <w:t xml:space="preserve">For aspiring lawyers, mastering Lyon’s specific legal context—whether through specialized education or local networking—will be critical to success. The Ordre des Avocats à la Cour d’Appel de Lyon and regional universities play pivotal roles in this endeavor.</w:t>
      </w:r>
    </w:p>
    <w:p>
      <w:pPr>
        <w:pStyle w:val="BodyText"/>
      </w:pPr>
      <w:r>
        <w:rPr>
          <w:bCs/>
          <w:b/>
        </w:rPr>
        <w:t xml:space="preserve">France Lyon:</w:t>
      </w:r>
      <w:r>
        <w:t xml:space="preserve"> </w:t>
      </w:r>
      <w:r>
        <w:t xml:space="preserve">Ultimately, the interplay between national law and local practice in Lyon offers a rich field for academic inquiry, professional innovation, and public service. As the city continues to evolve economically and culturally, its legal professionals will remain central to navigating these transformations.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France Lyon</dc:title>
  <dc:creator/>
  <dc:language>en</dc:language>
  <cp:keywords/>
  <dcterms:created xsi:type="dcterms:W3CDTF">2026-07-24T00:06:32Z</dcterms:created>
  <dcterms:modified xsi:type="dcterms:W3CDTF">2026-07-24T00:06:32Z</dcterms:modified>
</cp:coreProperties>
</file>

<file path=docProps/custom.xml><?xml version="1.0" encoding="utf-8"?>
<Properties xmlns="http://schemas.openxmlformats.org/officeDocument/2006/custom-properties" xmlns:vt="http://schemas.openxmlformats.org/officeDocument/2006/docPropsVTypes"/>
</file>