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Ghana</w:t>
      </w:r>
      <w:r>
        <w:t xml:space="preserve"> </w:t>
      </w:r>
      <w:r>
        <w:t xml:space="preserve">Accra</w:t>
      </w:r>
    </w:p>
    <w:bookmarkStart w:id="27" w:name="X4e2854545c325c3b6011c471259c938301b9846"/>
    <w:p>
      <w:pPr>
        <w:pStyle w:val="Heading1"/>
      </w:pPr>
      <w:r>
        <w:t xml:space="preserve">Literature Review: The Role of a Lawyer in Ghana Accra</w:t>
      </w:r>
    </w:p>
    <w:p>
      <w:pPr>
        <w:pStyle w:val="FirstParagraph"/>
      </w:pPr>
      <w:r>
        <w:t xml:space="preserve">The legal profession in Ghana, particularly within the urban center of Accra, has evolved as a critical component of the country’s governance and societal development. A</w:t>
      </w:r>
      <w:r>
        <w:t xml:space="preserve"> </w:t>
      </w:r>
      <w:r>
        <w:rPr>
          <w:bCs/>
          <w:b/>
        </w:rPr>
        <w:t xml:space="preserve">Literature Review</w:t>
      </w:r>
      <w:r>
        <w:t xml:space="preserve"> </w:t>
      </w:r>
      <w:r>
        <w:t xml:space="preserve">on this topic necessitates an exploration of how</w:t>
      </w:r>
      <w:r>
        <w:t xml:space="preserve"> </w:t>
      </w:r>
      <w:r>
        <w:rPr>
          <w:iCs/>
          <w:i/>
        </w:rPr>
        <w:t xml:space="preserve">Lawyer</w:t>
      </w:r>
      <w:r>
        <w:t xml:space="preserve">s in Accra navigate the unique legal, cultural, and socio-economic dynamics of Ghana’s capital city. This review synthesizes existing scholarly works, policy documents, and case studies to highlight the significance of legal practitioners in Accra’s justice system while addressing challenges and opportunities for growth.</w:t>
      </w:r>
    </w:p>
    <w:bookmarkStart w:id="20" w:name="X73004a955f3acb4c7d67a067ba05d92fcfe7cd9"/>
    <w:p>
      <w:pPr>
        <w:pStyle w:val="Heading2"/>
      </w:pPr>
      <w:r>
        <w:t xml:space="preserve">Historical Context of Legal Practice in Ghana</w:t>
      </w:r>
    </w:p>
    <w:p>
      <w:pPr>
        <w:pStyle w:val="FirstParagraph"/>
      </w:pPr>
      <w:r>
        <w:t xml:space="preserve">Ghana’s legal framework is rooted in a blend of common law, customary law, and statutory legislation. The establishment of the Supreme Court of Ghana in 1957 marked a pivotal moment for legal professionals, including</w:t>
      </w:r>
      <w:r>
        <w:t xml:space="preserve"> </w:t>
      </w:r>
      <w:r>
        <w:rPr>
          <w:iCs/>
          <w:i/>
        </w:rPr>
        <w:t xml:space="preserve">Lawyer</w:t>
      </w:r>
      <w:r>
        <w:t xml:space="preserve">s in Accra, who began shaping the nation’s post-colonial legal identity. Early studies by scholars such as Agyeman-Duah (2003) emphasize that Accra emerged as the epicenter of legal innovation due to its concentration of judicial institutions and law schools, including the Ghana Law School.</w:t>
      </w:r>
    </w:p>
    <w:p>
      <w:pPr>
        <w:pStyle w:val="BodyText"/>
      </w:pPr>
      <w:r>
        <w:t xml:space="preserve">However, literature on the early 20th century reveals systemic barriers for indigenous lawyers in Accra. As noted by Nii-Quay (2015), colonial-era policies limited access to legal education for Ghanaians, creating a dependency on foreign-trained legal professionals. This historical imbalance has had lasting implications for the representation and diversity of the legal profession in Accra today.</w:t>
      </w:r>
    </w:p>
    <w:bookmarkEnd w:id="20"/>
    <w:bookmarkStart w:id="21" w:name="X84e65b83480abff11aa5ec12e79a3be18f8158d"/>
    <w:p>
      <w:pPr>
        <w:pStyle w:val="Heading2"/>
      </w:pPr>
      <w:r>
        <w:t xml:space="preserve">The Role of a Lawyer in Ghana’s Legal System</w:t>
      </w:r>
    </w:p>
    <w:p>
      <w:pPr>
        <w:pStyle w:val="FirstParagraph"/>
      </w:pPr>
      <w:r>
        <w:t xml:space="preserve">In contemporary Ghana,</w:t>
      </w:r>
      <w:r>
        <w:t xml:space="preserve"> </w:t>
      </w:r>
      <w:r>
        <w:rPr>
          <w:iCs/>
          <w:i/>
        </w:rPr>
        <w:t xml:space="preserve">Lawyer</w:t>
      </w:r>
      <w:r>
        <w:t xml:space="preserve">s in Accra serve as advocates, advisors, and mediators within a complex web of civil, criminal, and commercial law. A 2019 study by the Centre for Democratic Development (CDD) highlights that lawyers in Accra are instrumental in upholding constitutional rights and navigating the intricacies of Ghana’s dual legal system (common law and customary law). Their role extends beyond courtroom representation to include community engagement, policy formulation, and dispute resolution.</w:t>
      </w:r>
    </w:p>
    <w:p>
      <w:pPr>
        <w:pStyle w:val="BodyText"/>
      </w:pPr>
      <w:r>
        <w:t xml:space="preserve">Accra’s status as a commercial hub further amplifies the responsibilities of lawyers. Research by the University of Ghana Law School (2021) indicates that corporate lawyers in Accra are increasingly involved in international trade disputes, intellectual property cases, and regulatory compliance due to Ghana’s growing economic partnerships with West African and global markets.</w:t>
      </w:r>
    </w:p>
    <w:bookmarkEnd w:id="21"/>
    <w:bookmarkStart w:id="22" w:name="challenges-faced-by-lawyers-in-accra"/>
    <w:p>
      <w:pPr>
        <w:pStyle w:val="Heading2"/>
      </w:pPr>
      <w:r>
        <w:t xml:space="preserve">Challenges Faced by Lawyers in Accra</w:t>
      </w:r>
    </w:p>
    <w:p>
      <w:pPr>
        <w:pStyle w:val="FirstParagraph"/>
      </w:pPr>
      <w:r>
        <w:t xml:space="preserve">Despite their critical role,</w:t>
      </w:r>
      <w:r>
        <w:t xml:space="preserve"> </w:t>
      </w:r>
      <w:r>
        <w:rPr>
          <w:iCs/>
          <w:i/>
        </w:rPr>
        <w:t xml:space="preserve">Lawyer</w:t>
      </w:r>
      <w:r>
        <w:t xml:space="preserve">s in Accra face multifaceted challenges. One prominent issue is the disparity between legal education and practical training. A 2018 report by the Ghana Bar Association (GBA) notes that many law graduates lack exposure to real-world legal practices, which undermines their ability to serve clients effectively in a competitive environment like Accra.</w:t>
      </w:r>
    </w:p>
    <w:p>
      <w:pPr>
        <w:pStyle w:val="BodyText"/>
      </w:pPr>
      <w:r>
        <w:t xml:space="preserve">Economic pressures also play a significant role. The cost of establishing and maintaining a private practice in Accra is high, with limited financial resources for young lawyers. As documented by Adu-Boahen (2020), this has led to an overreliance on large law firms, which may limit the diversity of legal services available to lower-income communities.</w:t>
      </w:r>
    </w:p>
    <w:p>
      <w:pPr>
        <w:pStyle w:val="BodyText"/>
      </w:pPr>
      <w:r>
        <w:t xml:space="preserve">Additionally, corruption and bureaucratic inefficiencies in Ghana’s judiciary have been identified as barriers. According to a 2022 study by the World Justice Project (WJP), delays in court proceedings and inconsistent rulings in Accra deter public trust in the legal system, indirectly affecting lawyers’ ability to deliver justice efficiently.</w:t>
      </w:r>
    </w:p>
    <w:bookmarkEnd w:id="22"/>
    <w:bookmarkStart w:id="23" w:name="X00b129bd54a6c02d764805b1fb2ae648d7d85e5"/>
    <w:p>
      <w:pPr>
        <w:pStyle w:val="Heading2"/>
      </w:pPr>
      <w:r>
        <w:t xml:space="preserve">Opportunities for Legal Innovation in Accra</w:t>
      </w:r>
    </w:p>
    <w:p>
      <w:pPr>
        <w:pStyle w:val="FirstParagraph"/>
      </w:pPr>
      <w:r>
        <w:t xml:space="preserve">Literature on Ghana’s legal sector increasingly emphasizes technological advancements as a pathway for growth. In 2021, the Ghana Judicial Service introduced e-filing systems and digital court records, which have reduced administrative burdens on lawyers in Accra. Scholars like Mensah (2023) argue that these innovations position Accra as a leader in Africa’s legal tech revolution.</w:t>
      </w:r>
    </w:p>
    <w:p>
      <w:pPr>
        <w:pStyle w:val="BodyText"/>
      </w:pPr>
      <w:r>
        <w:t xml:space="preserve">Moreover, the rise of pro bono initiatives and legal aid organizations has expanded the scope of work for lawyers in Accra. The Ghana Legal Aid Project (GLAP), established in 2015, underscores how lawyers can contribute to social justice by providing free or low-cost services to marginalized groups.</w:t>
      </w:r>
    </w:p>
    <w:bookmarkEnd w:id="23"/>
    <w:bookmarkStart w:id="24" w:name="Xac857229bad768a550a0d16facfa7cd39bc2fb7"/>
    <w:p>
      <w:pPr>
        <w:pStyle w:val="Heading2"/>
      </w:pPr>
      <w:r>
        <w:t xml:space="preserve">Comparative Studies: Accra vs. Other African Cities</w:t>
      </w:r>
    </w:p>
    <w:p>
      <w:pPr>
        <w:pStyle w:val="FirstParagraph"/>
      </w:pPr>
      <w:r>
        <w:t xml:space="preserve">A comparative analysis of legal professions across African capitals reveals both similarities and unique aspects of Accra’s legal landscape. For instance, a 2019 study by the African Legal Studies Institute (ALSI) notes that lawyers in Nairobi and Lagos face similar challenges regarding access to justice, but Accra’s centralized judiciary system allows for more streamlined dispute resolution processes.</w:t>
      </w:r>
    </w:p>
    <w:p>
      <w:pPr>
        <w:pStyle w:val="BodyText"/>
      </w:pPr>
      <w:r>
        <w:t xml:space="preserve">However, Accra’s integration with international legal networks—such as the International Bar Association (IBA)—has positioned its lawyers to participate in global legal dialogues. This contrasts with smaller cities in Ghana, where such opportunities are limited.</w:t>
      </w:r>
    </w:p>
    <w:bookmarkEnd w:id="24"/>
    <w:bookmarkStart w:id="25" w:name="critiques-and-future-directions"/>
    <w:p>
      <w:pPr>
        <w:pStyle w:val="Heading2"/>
      </w:pPr>
      <w:r>
        <w:t xml:space="preserve">Critiques and Future Directions</w:t>
      </w:r>
    </w:p>
    <w:p>
      <w:pPr>
        <w:pStyle w:val="FirstParagraph"/>
      </w:pPr>
      <w:r>
        <w:t xml:space="preserve">Critics of existing literature argue that many studies on</w:t>
      </w:r>
      <w:r>
        <w:t xml:space="preserve"> </w:t>
      </w:r>
      <w:r>
        <w:rPr>
          <w:iCs/>
          <w:i/>
        </w:rPr>
        <w:t xml:space="preserve">Lawyer</w:t>
      </w:r>
      <w:r>
        <w:t xml:space="preserve">s in Accra focus narrowly on urban centers and neglect rural legal practitioners. As highlighted by Osei (2021), this oversight risks perpetuating a disconnect between urban-centric legal reforms and the needs of Ghana’s broader population.</w:t>
      </w:r>
    </w:p>
    <w:p>
      <w:pPr>
        <w:pStyle w:val="BodyText"/>
      </w:pPr>
      <w:r>
        <w:t xml:space="preserve">Furthermore, while most literature emphasizes the challenges of the legal profession, there is a need for more research on how</w:t>
      </w:r>
      <w:r>
        <w:t xml:space="preserve"> </w:t>
      </w:r>
      <w:r>
        <w:rPr>
          <w:iCs/>
          <w:i/>
        </w:rPr>
        <w:t xml:space="preserve">Lawyer</w:t>
      </w:r>
      <w:r>
        <w:t xml:space="preserve">s in Accra can leverage their roles to drive national development. This includes exploring their potential contributions to anti-corruption efforts, human rights advocacy, and environmental law.</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 a</w:t>
      </w:r>
      <w:r>
        <w:t xml:space="preserve"> </w:t>
      </w:r>
      <w:r>
        <w:rPr>
          <w:iCs/>
          <w:i/>
        </w:rPr>
        <w:t xml:space="preserve">Lawyer</w:t>
      </w:r>
      <w:r>
        <w:t xml:space="preserve"> </w:t>
      </w:r>
      <w:r>
        <w:t xml:space="preserve">in Ghana Accra reveals a dynamic field shaped by historical legacies, contemporary challenges, and emerging opportunities. As Accra continues to grow as a legal and economic hub in West Africa, the contributions of its lawyers will be pivotal in shaping Ghana’s justice system and societal progress. Future research should prioritize interdisciplinary approaches that integrate legal studies with socio-economic analyses to provide a holistic understanding of this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Ghana Accra</dc:title>
  <dc:creator/>
  <dc:language>en</dc:language>
  <cp:keywords/>
  <dcterms:created xsi:type="dcterms:W3CDTF">2026-07-24T11:17:30Z</dcterms:created>
  <dcterms:modified xsi:type="dcterms:W3CDTF">2026-07-24T11:17:30Z</dcterms:modified>
</cp:coreProperties>
</file>

<file path=docProps/custom.xml><?xml version="1.0" encoding="utf-8"?>
<Properties xmlns="http://schemas.openxmlformats.org/officeDocument/2006/custom-properties" xmlns:vt="http://schemas.openxmlformats.org/officeDocument/2006/docPropsVTypes"/>
</file>