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Lawyer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236882ac71fa6f9e03e65ba85bd5e76854df9f8"/>
    <w:p>
      <w:pPr>
        <w:pStyle w:val="Heading1"/>
      </w:pPr>
      <w:r>
        <w:t xml:space="preserve">Literature Review: The Role of a Lawyer in India Bangalore</w:t>
      </w:r>
    </w:p>
    <w:p>
      <w:pPr>
        <w:pStyle w:val="FirstParagraph"/>
      </w:pPr>
      <w:r>
        <w:t xml:space="preserve">A Literature Review on the subject of "Lawyer" within the context of "India Bangalore" serves as a critical exploration of the legal profession's dynamics, challenges, and evolving responsibilities in one of India's most prominent urban centers. This document synthesizes existing academic, professional, and socio-economic insights to contextualize how lawyers function in Bangalore—a city known for its rapid urbanization, technological innovation, and complex legal ecosystem.</w:t>
      </w:r>
    </w:p>
    <w:bookmarkStart w:id="20" w:name="Xb57e7c9282a39b487476d8433883fcd91e88ea4"/>
    <w:p>
      <w:pPr>
        <w:pStyle w:val="Heading2"/>
      </w:pPr>
      <w:r>
        <w:t xml:space="preserve">1. Introduction: The Legal Landscape of India Bangalore</w:t>
      </w:r>
    </w:p>
    <w:p>
      <w:pPr>
        <w:pStyle w:val="FirstParagraph"/>
      </w:pPr>
      <w:r>
        <w:t xml:space="preserve">Bangalore (Bengaluru), the capital of Karnataka, is a hub for technology, startups, and international business. This unique environment shapes the role of a "Lawyer" in India Bangalore, requiring them to navigate diverse legal domains such as corporate law, intellectual property rights (IPR), cyber law, and environmental regulations. Literature from Indian legal journals highlights that Bangalore's lawyers often act as mediators between traditional legal frameworks and the demands of a modernizing economy.</w:t>
      </w:r>
    </w:p>
    <w:bookmarkEnd w:id="20"/>
    <w:bookmarkStart w:id="21" w:name="X296ce7145259553718cfd9bdf501aa7d9892002"/>
    <w:p>
      <w:pPr>
        <w:pStyle w:val="Heading2"/>
      </w:pPr>
      <w:r>
        <w:t xml:space="preserve">2. The Evolving Role of a Lawyer in Contemporary India Bangalore</w:t>
      </w:r>
    </w:p>
    <w:p>
      <w:pPr>
        <w:pStyle w:val="FirstParagraph"/>
      </w:pPr>
      <w:r>
        <w:t xml:space="preserve">The term "Lawyer" in the context of India Bangalore is not merely synonymous with legal representation; it embodies adaptability, specialization, and ethical stewardship. Studies by the National Law School of India University (NLSIU) emphasize that lawyers in Bangalore must balance traditional advocacy with digital literacy, given the city's prominence as a global IT capital. For example, corporate lawyers handle mergers and acquisitions for tech firms while also advising on data privacy laws like India's Personal Data Protection Bill.</w:t>
      </w:r>
    </w:p>
    <w:bookmarkEnd w:id="21"/>
    <w:bookmarkStart w:id="22" w:name="Xa0cd4971304c52638631f593154f55ee7694cdb"/>
    <w:p>
      <w:pPr>
        <w:pStyle w:val="Heading2"/>
      </w:pPr>
      <w:r>
        <w:t xml:space="preserve">3. Educational and Professional Requirements</w:t>
      </w:r>
    </w:p>
    <w:p>
      <w:pPr>
        <w:pStyle w:val="FirstParagraph"/>
      </w:pPr>
      <w:r>
        <w:t xml:space="preserve">To practice as a Lawyer in India Bangalore, one must complete a 5-year integrated law degree from institutions such as NLSIU or the Rajiv Gandhi National University of Law (RGNUL). Literature on legal education underscores that Bangalore's law schools are among the most competitive in India, producing graduates equipped to address both local and international legal challenges. Post-qualification, lawyers must register with the Bar Council of India and often pursue specialized certifications in fields like arbitration or cyberlaw.</w:t>
      </w:r>
    </w:p>
    <w:bookmarkEnd w:id="22"/>
    <w:bookmarkStart w:id="23" w:name="X1356c36ddcba8a82b98a09603247522825b2472"/>
    <w:p>
      <w:pPr>
        <w:pStyle w:val="Heading2"/>
      </w:pPr>
      <w:r>
        <w:t xml:space="preserve">4. Challenges Faced by Lawyers in India Bangalore</w:t>
      </w:r>
    </w:p>
    <w:p>
      <w:pPr>
        <w:pStyle w:val="FirstParagraph"/>
      </w:pPr>
      <w:r>
        <w:t xml:space="preserve">Literature from legal practitioners and scholars reveals that lawyers in India Bangalore face unique challenges, including case backlogs, rising client expectations, and the pressure to keep pace with technological advancements. A 2021 report by the Karnataka State Legal Services Authority noted that over 70% of Bangalore's legal cases involve corporate disputes or civil litigation. Additionally, lawyers must contend with ethical dilemmas arising from high-stakes transactions in sectors like real estate and fintech.</w:t>
      </w:r>
    </w:p>
    <w:bookmarkEnd w:id="23"/>
    <w:bookmarkStart w:id="24" w:name="technological-integration-and-innovation"/>
    <w:p>
      <w:pPr>
        <w:pStyle w:val="Heading2"/>
      </w:pPr>
      <w:r>
        <w:t xml:space="preserve">5. Technological Integration and Innovation</w:t>
      </w:r>
    </w:p>
    <w:p>
      <w:pPr>
        <w:pStyle w:val="FirstParagraph"/>
      </w:pPr>
      <w:r>
        <w:t xml:space="preserve">The integration of technology into legal practice is a defining feature of the "Lawyer" profession in India Bangalore. Documented studies highlight that many law firms now use AI-driven tools for case management, e-discovery, and contract drafting. For instance, platforms like ClixBuzz or LawSikho offer online courses to help lawyers stay updated on digital legal trends. However, literature also critiques the digital divide—smaller law firms may lack resources to adopt such innovations.</w:t>
      </w:r>
    </w:p>
    <w:bookmarkEnd w:id="24"/>
    <w:bookmarkStart w:id="25" w:name="Xd91af352670251f1e21286e1e7a73e73fcf17f0"/>
    <w:p>
      <w:pPr>
        <w:pStyle w:val="Heading2"/>
      </w:pPr>
      <w:r>
        <w:t xml:space="preserve">6. Comparative Legal Studies: Bangalore vs. Other Indian Cities</w:t>
      </w:r>
    </w:p>
    <w:p>
      <w:pPr>
        <w:pStyle w:val="FirstParagraph"/>
      </w:pPr>
      <w:r>
        <w:t xml:space="preserve">Comparative analyses in academic journals contrast the role of a "Lawyer" in India Bangalore with those in cities like Delhi or Mumbai. While Delhi's legal professionals focus heavily on constitutional and public law, Bangalore's lawyers are more involved in tech-related jurisprudence. A study published in the</w:t>
      </w:r>
      <w:r>
        <w:t xml:space="preserve"> </w:t>
      </w:r>
      <w:r>
        <w:rPr>
          <w:iCs/>
          <w:i/>
        </w:rPr>
        <w:t xml:space="preserve">Indian Journal of Legal Studies</w:t>
      </w:r>
      <w:r>
        <w:t xml:space="preserve"> </w:t>
      </w:r>
      <w:r>
        <w:t xml:space="preserve">(2020) noted that Bangalore's legal market is characterized by a higher concentration of private practice and niche specializations compared to other metros.</w:t>
      </w:r>
    </w:p>
    <w:bookmarkEnd w:id="25"/>
    <w:bookmarkStart w:id="26" w:name="Xe0de8ef656944393393a0d0d2371116be7025eb"/>
    <w:p>
      <w:pPr>
        <w:pStyle w:val="Heading2"/>
      </w:pPr>
      <w:r>
        <w:t xml:space="preserve">7. Socio-Economic Impact and Community Engagement</w:t>
      </w:r>
    </w:p>
    <w:p>
      <w:pPr>
        <w:pStyle w:val="FirstParagraph"/>
      </w:pPr>
      <w:r>
        <w:t xml:space="preserve">Literature emphasizes that lawyers in India Bangalore play a pivotal role in addressing socio-economic inequalities. For example, legal aid clinics at institutions like the NLSIU provide pro bono services to marginalized communities, reflecting the profession's commitment to justice. Additionally, lawyers are increasingly involved in public interest litigation (PIL) on issues such as urban planning and environmental conservation.</w:t>
      </w:r>
    </w:p>
    <w:bookmarkEnd w:id="26"/>
    <w:bookmarkStart w:id="27" w:name="future-trends-and-recommendations"/>
    <w:p>
      <w:pPr>
        <w:pStyle w:val="Heading2"/>
      </w:pPr>
      <w:r>
        <w:t xml:space="preserve">8. Future Trends and Recommendations</w:t>
      </w:r>
    </w:p>
    <w:p>
      <w:pPr>
        <w:pStyle w:val="FirstParagraph"/>
      </w:pPr>
      <w:r>
        <w:t xml:space="preserve">Emerging literature suggests that the future of a "Lawyer" in India Bangalore hinges on interdisciplinary skills, global legal collaboration, and continuous learning. As the city's economy diversifies into areas like biotechnology and renewable energy, lawyers must expand their expertise beyond traditional domains. Scholars recommend strengthening legal education curricula to include courses on AI ethics and sustainable development.</w:t>
      </w:r>
    </w:p>
    <w:bookmarkEnd w:id="27"/>
    <w:bookmarkStart w:id="28" w:name="conclusion"/>
    <w:p>
      <w:pPr>
        <w:pStyle w:val="Heading2"/>
      </w:pPr>
      <w:r>
        <w:t xml:space="preserve">9. Conclusion</w:t>
      </w:r>
    </w:p>
    <w:p>
      <w:pPr>
        <w:pStyle w:val="FirstParagraph"/>
      </w:pPr>
      <w:r>
        <w:t xml:space="preserve">In conclusion, the "Literature Review" on the role of a "Lawyer" in India Bangalore underscores the profession's critical importance in navigating a rapidly changing legal and socio-economic landscape. From handling complex corporate transactions to advocating for marginalized groups, lawyers in this city exemplify adaptability and innovation. As Bangalore continues to grow as a global leader, the evolution of its legal professionals will remain central to upholding justice and fostering equitable development.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Lawyer in India Bangalore</dc:title>
  <dc:creator/>
  <dc:language>en</dc:language>
  <cp:keywords/>
  <dcterms:created xsi:type="dcterms:W3CDTF">2026-07-25T04:11:02Z</dcterms:created>
  <dcterms:modified xsi:type="dcterms:W3CDTF">2026-07-25T04:11:02Z</dcterms:modified>
</cp:coreProperties>
</file>

<file path=docProps/custom.xml><?xml version="1.0" encoding="utf-8"?>
<Properties xmlns="http://schemas.openxmlformats.org/officeDocument/2006/custom-properties" xmlns:vt="http://schemas.openxmlformats.org/officeDocument/2006/docPropsVTypes"/>
</file>