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5a3243b9818934b4559544d3cd586f6224ffba1"/>
    <w:p>
      <w:pPr>
        <w:pStyle w:val="Heading1"/>
      </w:pPr>
      <w:r>
        <w:t xml:space="preserve">Literature Review: The Role of a Lawyer in Israel Tel Aviv</w:t>
      </w:r>
    </w:p>
    <w:bookmarkStart w:id="20" w:name="introduction"/>
    <w:p>
      <w:pPr>
        <w:pStyle w:val="Heading2"/>
      </w:pPr>
      <w:r>
        <w:t xml:space="preserve">Introduction</w:t>
      </w:r>
    </w:p>
    <w:p>
      <w:pPr>
        <w:pStyle w:val="FirstParagraph"/>
      </w:pPr>
      <w:r>
        <w:t xml:space="preserve">The role of a lawyer in the modern legal landscape is multifaceted, requiring adaptability, specialization, and an understanding of local and global legal frameworks. In the context of</w:t>
      </w:r>
      <w:r>
        <w:t xml:space="preserve"> </w:t>
      </w:r>
      <w:r>
        <w:rPr>
          <w:bCs/>
          <w:b/>
        </w:rPr>
        <w:t xml:space="preserve">Israel Tel Aviv</w:t>
      </w:r>
      <w:r>
        <w:t xml:space="preserve">, a city renowned for its dynamic economy, technological innovation, and vibrant cultural diversity, the responsibilities and challenges faced by lawyers are uniquely shaped by the region’s geopolitical environment. This literature review explores existing scholarly discourse on the evolving role of a lawyer in Israel Tel Aviv, emphasizing how legal practitioners navigate complex domestic laws while addressing international legal trends. The discussion centers on three key areas: (1) the intersection of law and technology in Tel Aviv’s startup ecosystem, (2) the challenges of practicing law amid Israel’s unique political landscape, and (3) the demand for specialized legal services in a rapidly growing urban hub.</w:t>
      </w:r>
    </w:p>
    <w:bookmarkEnd w:id="20"/>
    <w:bookmarkStart w:id="21" w:name="the-legal-landscape-of-israel-tel-aviv"/>
    <w:p>
      <w:pPr>
        <w:pStyle w:val="Heading2"/>
      </w:pPr>
      <w:r>
        <w:t xml:space="preserve">The Legal Landscape of Israel Tel Aviv</w:t>
      </w:r>
    </w:p>
    <w:p>
      <w:pPr>
        <w:pStyle w:val="FirstParagraph"/>
      </w:pPr>
      <w:r>
        <w:rPr>
          <w:bCs/>
          <w:b/>
        </w:rPr>
        <w:t xml:space="preserve">Israel Tel Aviv</w:t>
      </w:r>
      <w:r>
        <w:t xml:space="preserve"> </w:t>
      </w:r>
      <w:r>
        <w:t xml:space="preserve">serves as a critical legal and economic center in the Middle East, characterized by its integration into global markets and its status as a technological powerhouse. Scholars such as Dagan (2018) highlight that the Israeli legal system operates under a civil law framework influenced by British common law traditions, with the Supreme Court of Israel acting as both a judicial and constitutional authority. For lawyers practicing in Tel Aviv, this dual influence necessitates expertise in areas like corporate law, intellectual property rights (IPR), and international commercial transactions.</w:t>
      </w:r>
    </w:p>
    <w:p>
      <w:pPr>
        <w:pStyle w:val="BodyText"/>
      </w:pPr>
      <w:r>
        <w:t xml:space="preserve">Tel Aviv’s prominence in the tech sector has created a demand for lawyers specializing in cybersecurity law, data privacy regulations (e.g., Israel’s Privacy Protection Regulations), and venture capital financing. Research by Levavi et al. (2021) underscores that over 70% of legal firms in Tel Aviv now offer services tailored to startups, reflecting the city’s role as a global innovation hub. This trend positions the</w:t>
      </w:r>
      <w:r>
        <w:t xml:space="preserve"> </w:t>
      </w:r>
      <w:r>
        <w:rPr>
          <w:bCs/>
          <w:b/>
        </w:rPr>
        <w:t xml:space="preserve">Lawyer</w:t>
      </w:r>
      <w:r>
        <w:t xml:space="preserve"> </w:t>
      </w:r>
      <w:r>
        <w:t xml:space="preserve">not only as a legal advisor but also as a strategic partner in navigating the complexities of scaling technology-driven businesses.</w:t>
      </w:r>
    </w:p>
    <w:bookmarkEnd w:id="21"/>
    <w:bookmarkStart w:id="22" w:name="Xb3f34a6cfd3063c6f0d5a5e7d288cb481bff8b8"/>
    <w:p>
      <w:pPr>
        <w:pStyle w:val="Heading2"/>
      </w:pPr>
      <w:r>
        <w:t xml:space="preserve">Challenges of Practicing Law in Israel Tel Aviv</w:t>
      </w:r>
    </w:p>
    <w:p>
      <w:pPr>
        <w:pStyle w:val="FirstParagraph"/>
      </w:pPr>
      <w:r>
        <w:t xml:space="preserve">The geopolitical and social dynamics of Israel present unique challenges for lawyers operating in Tel Aviv. As noted by Gross (2019), the Israeli legal profession must reconcile domestic laws with international obligations, particularly in cases involving human rights law, trade disputes, and cross-border litigation. For example, lawyers advising on issues related to the Israeli-Palestinian conflict often face ethical dilemmas regarding neutrality versus advocacy.</w:t>
      </w:r>
    </w:p>
    <w:p>
      <w:pPr>
        <w:pStyle w:val="BodyText"/>
      </w:pPr>
      <w:r>
        <w:t xml:space="preserve">Additionally, Tel Aviv’s cosmopolitan nature—home to a diverse population of expatriates, immigrants, and global corporations—requires lawyers to address multilingual legal needs and cultural sensitivities. A study by Yerushalmi (2020) found that 45% of legal cases in Tel Aviv involve international parties, necessitating fluency in foreign legal systems and multilingual communication skills. This complexity is further amplified by the city’s role as a gateway for global investment into Israel, where lawyers must negotiate treaties and compliance frameworks under both Israeli and international law.</w:t>
      </w:r>
    </w:p>
    <w:bookmarkEnd w:id="22"/>
    <w:bookmarkStart w:id="23" w:name="specialized-legal-practices-in-tel-aviv"/>
    <w:p>
      <w:pPr>
        <w:pStyle w:val="Heading2"/>
      </w:pPr>
      <w:r>
        <w:t xml:space="preserve">Specialized Legal Practices in Tel Aviv</w:t>
      </w:r>
    </w:p>
    <w:p>
      <w:pPr>
        <w:pStyle w:val="FirstParagraph"/>
      </w:pPr>
      <w:r>
        <w:t xml:space="preserve">The demand for specialized legal services in</w:t>
      </w:r>
      <w:r>
        <w:t xml:space="preserve"> </w:t>
      </w:r>
      <w:r>
        <w:rPr>
          <w:bCs/>
          <w:b/>
        </w:rPr>
        <w:t xml:space="preserve">Israel Tel Aviv</w:t>
      </w:r>
      <w:r>
        <w:t xml:space="preserve"> </w:t>
      </w:r>
      <w:r>
        <w:t xml:space="preserve">has led to the emergence of niche practices such as cyberlaw, real estate law tailored to tech hubs, and labor laws addressing gig economy trends. According to a 2022 report by the Israeli Bar Association, over 60% of Tel Aviv-based lawyers have pursued advanced certifications in areas like digital assets (e.g., blockchain regulations) and AI ethics.</w:t>
      </w:r>
    </w:p>
    <w:p>
      <w:pPr>
        <w:pStyle w:val="BodyText"/>
      </w:pPr>
      <w:r>
        <w:t xml:space="preserve">In the context of civil rights, lawyers in Tel Aviv are increasingly involved in cases related to LGBTQ+ rights, gender equality, and anti-discrimination laws. The 2018 legalization of same-sex marriage in Israel by the Supreme Court has elevated the role of legal practitioners in advancing social justice within urban centers like Tel Aviv. As noted by Sharon (2021), this shift reflects a broader societal movement toward progressive legislation, which lawyers must navigate while balancing client interests and public policy.</w:t>
      </w:r>
    </w:p>
    <w:bookmarkEnd w:id="23"/>
    <w:bookmarkStart w:id="24" w:name="X06d42610fd93b03ecdcd91c177cae5315aa8a09"/>
    <w:p>
      <w:pPr>
        <w:pStyle w:val="Heading2"/>
      </w:pPr>
      <w:r>
        <w:t xml:space="preserve">The Future of Legal Practice in Israel Tel Aviv</w:t>
      </w:r>
    </w:p>
    <w:p>
      <w:pPr>
        <w:pStyle w:val="FirstParagraph"/>
      </w:pPr>
      <w:r>
        <w:t xml:space="preserve">The future of the</w:t>
      </w:r>
      <w:r>
        <w:t xml:space="preserve"> </w:t>
      </w:r>
      <w:r>
        <w:rPr>
          <w:bCs/>
          <w:b/>
        </w:rPr>
        <w:t xml:space="preserve">Lawyer</w:t>
      </w:r>
      <w:r>
        <w:t xml:space="preserve"> </w:t>
      </w:r>
      <w:r>
        <w:t xml:space="preserve">in Israel Tel Aviv is poised to be shaped by technological advancements and global legal trends. The proliferation of AI tools for legal research, contract drafting, and predictive analytics has begun to transform traditional legal roles. However, as emphasized by Cohen (2023), human judgment remains irreplaceable in high-stakes cases involving ethical or strategic decisions.</w:t>
      </w:r>
    </w:p>
    <w:p>
      <w:pPr>
        <w:pStyle w:val="BodyText"/>
      </w:pPr>
      <w:r>
        <w:t xml:space="preserve">Furthermore, the rise of remote work and digital collaboration tools has enabled Tel Aviv-based lawyers to serve clients globally without physical presence. This trend aligns with the city’s reputation as a “global city” where legal services are increasingly exported to international markets. However, this expansion also raises questions about regulatory compliance across jurisdictions, requiring lawyers to stay abreast of evolving international standards.</w:t>
      </w:r>
    </w:p>
    <w:bookmarkEnd w:id="24"/>
    <w:bookmarkStart w:id="25" w:name="conclusion"/>
    <w:p>
      <w:pPr>
        <w:pStyle w:val="Heading2"/>
      </w:pPr>
      <w:r>
        <w:t xml:space="preserve">Conclusion</w:t>
      </w:r>
    </w:p>
    <w:p>
      <w:pPr>
        <w:pStyle w:val="FirstParagraph"/>
      </w:pPr>
      <w:r>
        <w:t xml:space="preserve">In summary, the role of a lawyer in Israel Tel Aviv is defined by its intersection with technology, geopolitics, and social change. The literature reviewed highlights that legal practitioners in this region must not only master domestic laws but also adapt to global challenges such as cyber threats, cross-border litigation, and ethical dilemmas arising from Israel’s unique context. As Tel Aviv continues to evolve into a nexus of innovation and complexity, the</w:t>
      </w:r>
      <w:r>
        <w:t xml:space="preserve"> </w:t>
      </w:r>
      <w:r>
        <w:rPr>
          <w:bCs/>
          <w:b/>
        </w:rPr>
        <w:t xml:space="preserve">Lawyer</w:t>
      </w:r>
      <w:r>
        <w:t xml:space="preserve"> </w:t>
      </w:r>
      <w:r>
        <w:t xml:space="preserve">remains a pivotal figure in shaping its legal and social fabric. Future research should further explore the impact of emerging technologies on legal practice and the long-term implications of globalization for lawyers operating in</w:t>
      </w:r>
      <w:r>
        <w:t xml:space="preserve"> </w:t>
      </w:r>
      <w:r>
        <w:rPr>
          <w:bCs/>
          <w:b/>
        </w:rPr>
        <w:t xml:space="preserve">Israel Tel Aviv</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Israel Tel Aviv</dc:title>
  <dc:creator/>
  <dc:language>en</dc:language>
  <cp:keywords/>
  <dcterms:created xsi:type="dcterms:W3CDTF">2026-07-24T13:43:25Z</dcterms:created>
  <dcterms:modified xsi:type="dcterms:W3CDTF">2026-07-24T13:43:25Z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