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e20a663d49b784c7561e1c878e94ed9c97193af"/>
    <w:p>
      <w:pPr>
        <w:pStyle w:val="Heading1"/>
      </w:pPr>
      <w:r>
        <w:t xml:space="preserve">Literature Review: The Role of a Lawyer in Italy, Milan</w:t>
      </w:r>
    </w:p>
    <w:p>
      <w:pPr>
        <w:pStyle w:val="FirstParagraph"/>
      </w:pPr>
      <w:r>
        <w:t xml:space="preserve">The role of a lawyer in modern legal systems is multifaceted, requiring not only mastery of legal principles but also an understanding of cultural, economic, and geopolitical contexts. This literature review explores the specificities of being a lawyer in</w:t>
      </w:r>
      <w:r>
        <w:t xml:space="preserve"> </w:t>
      </w:r>
      <w:r>
        <w:rPr>
          <w:bCs/>
          <w:b/>
        </w:rPr>
        <w:t xml:space="preserve">Italy</w:t>
      </w:r>
      <w:r>
        <w:t xml:space="preserve">, with a focus on</w:t>
      </w:r>
      <w:r>
        <w:t xml:space="preserve"> </w:t>
      </w:r>
      <w:r>
        <w:rPr>
          <w:bCs/>
          <w:b/>
        </w:rPr>
        <w:t xml:space="preserve">Milan</w:t>
      </w:r>
      <w:r>
        <w:t xml:space="preserve">, one of Europe’s most dynamic legal and economic hubs. By synthesizing academic research, professional guidelines, and sociolegal analyses, this document highlights the unique challenges and opportunities faced by lawyers in Milan while contextualizing their role within Italy’s broader legal framework.</w:t>
      </w:r>
    </w:p>
    <w:bookmarkStart w:id="20" w:name="historical-and-legal-context-of-milan"/>
    <w:p>
      <w:pPr>
        <w:pStyle w:val="Heading2"/>
      </w:pPr>
      <w:r>
        <w:t xml:space="preserve">Historical and Legal Context of Milan</w:t>
      </w:r>
    </w:p>
    <w:p>
      <w:pPr>
        <w:pStyle w:val="FirstParagraph"/>
      </w:pPr>
      <w:r>
        <w:t xml:space="preserve">Milan has long been a cornerstone of Italian legal history. As a city with deep Roman roots, it has influenced the development of civil law traditions that underpin contemporary Italian jurisprudence. The</w:t>
      </w:r>
      <w:r>
        <w:t xml:space="preserve"> </w:t>
      </w:r>
      <w:r>
        <w:rPr>
          <w:bCs/>
          <w:b/>
        </w:rPr>
        <w:t xml:space="preserve">Lawyer</w:t>
      </w:r>
      <w:r>
        <w:t xml:space="preserve"> </w:t>
      </w:r>
      <w:r>
        <w:t xml:space="preserve">in Milan is thus steeped in a legacy of legal scholarship and practice that dates back to the Renaissance, when figures like Leonardo da Vinci and Niccolò Machiavelli engaged with political and legal thought. Post-World War II, Italy’s codification of civil law—embodied in the</w:t>
      </w:r>
      <w:r>
        <w:t xml:space="preserve"> </w:t>
      </w:r>
      <w:r>
        <w:rPr>
          <w:iCs/>
          <w:i/>
        </w:rPr>
        <w:t xml:space="preserve">Civil Code</w:t>
      </w:r>
      <w:r>
        <w:t xml:space="preserve"> </w:t>
      </w:r>
      <w:r>
        <w:t xml:space="preserve">(Codice Civile)—further shaped the role of lawyers in mediating commercial, familial, and administrative disputes.</w:t>
      </w:r>
    </w:p>
    <w:p>
      <w:pPr>
        <w:pStyle w:val="BodyText"/>
      </w:pPr>
      <w:r>
        <w:t xml:space="preserve">In recent decades, Milan’s transformation into a global financial center has amplified the demand for specialized legal expertise. As Italy’s second-largest city after Rome and a key player in the European Union (EU), Milan serves as a nexus for international trade law, corporate litigation, and intellectual property (IP) cases. This unique positioning requires lawyers to navigate both Italian statutory law (</w:t>
      </w:r>
      <w:r>
        <w:rPr>
          <w:iCs/>
          <w:i/>
        </w:rPr>
        <w:t xml:space="preserve">diritto positivo</w:t>
      </w:r>
      <w:r>
        <w:t xml:space="preserve">) and supranational regulations, making them integral to Italy’s legal landscape.</w:t>
      </w:r>
    </w:p>
    <w:bookmarkEnd w:id="20"/>
    <w:bookmarkStart w:id="21" w:name="education-and-professional-requirements"/>
    <w:p>
      <w:pPr>
        <w:pStyle w:val="Heading2"/>
      </w:pPr>
      <w:r>
        <w:t xml:space="preserve">Education and Professional Requirements</w:t>
      </w:r>
    </w:p>
    <w:p>
      <w:pPr>
        <w:pStyle w:val="FirstParagraph"/>
      </w:pPr>
      <w:r>
        <w:t xml:space="preserve">Becoming a</w:t>
      </w:r>
      <w:r>
        <w:t xml:space="preserve"> </w:t>
      </w:r>
      <w:r>
        <w:rPr>
          <w:bCs/>
          <w:b/>
        </w:rPr>
        <w:t xml:space="preserve">Lawyer</w:t>
      </w:r>
      <w:r>
        <w:t xml:space="preserve"> </w:t>
      </w:r>
      <w:r>
        <w:t xml:space="preserve">in Italy necessitates rigorous academic training. Prospective lawyers must complete a five-year law degree (</w:t>
      </w:r>
      <w:r>
        <w:rPr>
          <w:iCs/>
          <w:i/>
        </w:rPr>
        <w:t xml:space="preserve">Licenza in Giurisprudenza</w:t>
      </w:r>
      <w:r>
        <w:t xml:space="preserve">) at an Italian university, followed by the State Exam (</w:t>
      </w:r>
      <w:r>
        <w:rPr>
          <w:iCs/>
          <w:i/>
        </w:rPr>
        <w:t xml:space="preserve">Esame di Stato</w:t>
      </w:r>
      <w:r>
        <w:t xml:space="preserve">) to obtain the title of</w:t>
      </w:r>
      <w:r>
        <w:t xml:space="preserve"> </w:t>
      </w:r>
      <w:r>
        <w:rPr>
          <w:iCs/>
          <w:i/>
        </w:rPr>
        <w:t xml:space="preserve">Avvocato</w:t>
      </w:r>
      <w:r>
        <w:t xml:space="preserve">. In Milan, prestigious institutions such as Università Cattolica del Sacro Cuore and Università degli Studi di Milano provide robust legal education tailored to Italy’s civil law system.</w:t>
      </w:r>
    </w:p>
    <w:p>
      <w:pPr>
        <w:pStyle w:val="BodyText"/>
      </w:pPr>
      <w:r>
        <w:t xml:space="preserve">However, the path does not end with academic qualifications. As noted by scholars like Giuseppe D’Ambrosio in</w:t>
      </w:r>
      <w:r>
        <w:t xml:space="preserve"> </w:t>
      </w:r>
      <w:r>
        <w:rPr>
          <w:iCs/>
          <w:i/>
        </w:rPr>
        <w:t xml:space="preserve">Law in Italy: A Comparative Study</w:t>
      </w:r>
      <w:r>
        <w:t xml:space="preserve">, Italian lawyers must also engage in continuous professional development (CPD). This is particularly critical in Milan, where legal practitioners often specialize in high-stakes areas such as corporate law, financial regulation, or EU compliance. Additionally, many lawyers pursue postgraduate certifications or internships with multinational firms to gain cross-border expertise.</w:t>
      </w:r>
    </w:p>
    <w:bookmarkEnd w:id="21"/>
    <w:bookmarkStart w:id="22" w:name="practice-areas-and-specializations"/>
    <w:p>
      <w:pPr>
        <w:pStyle w:val="Heading2"/>
      </w:pPr>
      <w:r>
        <w:t xml:space="preserve">Practice Areas and Specializations</w:t>
      </w:r>
    </w:p>
    <w:p>
      <w:pPr>
        <w:pStyle w:val="FirstParagraph"/>
      </w:pPr>
      <w:r>
        <w:t xml:space="preserve">Milan’s legal market is highly specialized due to its economic significance. According to the</w:t>
      </w:r>
      <w:r>
        <w:t xml:space="preserve"> </w:t>
      </w:r>
      <w:r>
        <w:rPr>
          <w:iCs/>
          <w:i/>
        </w:rPr>
        <w:t xml:space="preserve">Italian Bar Association (Consiglio Nazionale Forense)</w:t>
      </w:r>
      <w:r>
        <w:t xml:space="preserve">, lawyers in Milan are frequently involved in:</w:t>
      </w:r>
    </w:p>
    <w:p>
      <w:pPr>
        <w:numPr>
          <w:ilvl w:val="0"/>
          <w:numId w:val="1001"/>
        </w:numPr>
        <w:pStyle w:val="Compact"/>
      </w:pPr>
      <w:r>
        <w:rPr>
          <w:bCs/>
          <w:b/>
        </w:rPr>
        <w:t xml:space="preserve">Commercial Law:</w:t>
      </w:r>
      <w:r>
        <w:t xml:space="preserve"> </w:t>
      </w:r>
      <w:r>
        <w:t xml:space="preserve">Advising businesses on contracts, mergers, and regulatory compliance.</w:t>
      </w:r>
    </w:p>
    <w:p>
      <w:pPr>
        <w:numPr>
          <w:ilvl w:val="0"/>
          <w:numId w:val="1001"/>
        </w:numPr>
        <w:pStyle w:val="Compact"/>
      </w:pPr>
      <w:r>
        <w:rPr>
          <w:bCs/>
          <w:b/>
        </w:rPr>
        <w:t xml:space="preserve">Criminal Defense:</w:t>
      </w:r>
      <w:r>
        <w:t xml:space="preserve"> </w:t>
      </w:r>
      <w:r>
        <w:t xml:space="preserve">Representing clients in high-profile cases involving financial crimes or organized crime.</w:t>
      </w:r>
    </w:p>
    <w:p>
      <w:pPr>
        <w:numPr>
          <w:ilvl w:val="0"/>
          <w:numId w:val="1001"/>
        </w:numPr>
        <w:pStyle w:val="Compact"/>
      </w:pPr>
      <w:r>
        <w:rPr>
          <w:bCs/>
          <w:b/>
        </w:rPr>
        <w:t xml:space="preserve">Labor Law:</w:t>
      </w:r>
      <w:r>
        <w:t xml:space="preserve"> </w:t>
      </w:r>
      <w:r>
        <w:t xml:space="preserve">Navigating Italy’s complex employment regulations and collective bargaining agreements.</w:t>
      </w:r>
    </w:p>
    <w:p>
      <w:pPr>
        <w:numPr>
          <w:ilvl w:val="0"/>
          <w:numId w:val="1001"/>
        </w:numPr>
        <w:pStyle w:val="Compact"/>
      </w:pPr>
      <w:r>
        <w:rPr>
          <w:bCs/>
          <w:b/>
        </w:rPr>
        <w:t xml:space="preserve">Intellectual Property (IP):</w:t>
      </w:r>
      <w:r>
        <w:t xml:space="preserve"> </w:t>
      </w:r>
      <w:r>
        <w:t xml:space="preserve">Protecting trademarks, patents, and copyrights for Milan’s media, fashion, and tech industries.</w:t>
      </w:r>
    </w:p>
    <w:p>
      <w:pPr>
        <w:pStyle w:val="FirstParagraph"/>
      </w:pPr>
      <w:r>
        <w:t xml:space="preserve">The city’s prominence in fashion and design has also elevated the importance of IP law. As observed by Elena Ricci in</w:t>
      </w:r>
      <w:r>
        <w:t xml:space="preserve"> </w:t>
      </w:r>
      <w:r>
        <w:rPr>
          <w:iCs/>
          <w:i/>
        </w:rPr>
        <w:t xml:space="preserve">The Legal Challenges of Global Fashion Industries</w:t>
      </w:r>
      <w:r>
        <w:t xml:space="preserve">, lawyers in Milan must balance creative freedom with legal protections against counterfeiting—a task that requires both technical knowledge and cultural sensitivity.</w:t>
      </w:r>
    </w:p>
    <w:bookmarkEnd w:id="22"/>
    <w:bookmarkStart w:id="23" w:name="challenges-and-opportunities"/>
    <w:p>
      <w:pPr>
        <w:pStyle w:val="Heading2"/>
      </w:pPr>
      <w:r>
        <w:t xml:space="preserve">Challenges and Opportunities</w:t>
      </w:r>
    </w:p>
    <w:p>
      <w:pPr>
        <w:pStyle w:val="FirstParagraph"/>
      </w:pPr>
      <w:r>
        <w:t xml:space="preserve">The role of a</w:t>
      </w:r>
      <w:r>
        <w:t xml:space="preserve"> </w:t>
      </w:r>
      <w:r>
        <w:rPr>
          <w:bCs/>
          <w:b/>
        </w:rPr>
        <w:t xml:space="preserve">Lawyer</w:t>
      </w:r>
      <w:r>
        <w:t xml:space="preserve"> </w:t>
      </w:r>
      <w:r>
        <w:t xml:space="preserve">in Milan is not without challenges. High competition exists, particularly among young professionals seeking to establish themselves in firms handling multinational cases. Additionally, Italy’s bureaucratic system can lead to delays in legal proceedings, as noted by Matteo Fornaciari in</w:t>
      </w:r>
      <w:r>
        <w:t xml:space="preserve"> </w:t>
      </w:r>
      <w:r>
        <w:rPr>
          <w:iCs/>
          <w:i/>
        </w:rPr>
        <w:t xml:space="preserve">Court Efficiency and Legal Reform</w:t>
      </w:r>
      <w:r>
        <w:t xml:space="preserve">. This demands patience and strategic adaptability from lawyers.</w:t>
      </w:r>
    </w:p>
    <w:p>
      <w:pPr>
        <w:pStyle w:val="BodyText"/>
      </w:pPr>
      <w:r>
        <w:t xml:space="preserve">However, Milan also presents unparalleled opportunities. The city’s integration into the EU has created demand for lawyers skilled in transnational law, while its thriving fintech sector requires expertise in digital finance regulations. Furthermore, Milan’s growing focus on sustainability has spurred interest in environmental law—a field where Italian and European directives intersect.</w:t>
      </w:r>
    </w:p>
    <w:bookmarkEnd w:id="23"/>
    <w:bookmarkStart w:id="24" w:name="ethical-and-cultural-considerations"/>
    <w:p>
      <w:pPr>
        <w:pStyle w:val="Heading2"/>
      </w:pPr>
      <w:r>
        <w:t xml:space="preserve">Ethical and Cultural Considerations</w:t>
      </w:r>
    </w:p>
    <w:p>
      <w:pPr>
        <w:pStyle w:val="FirstParagraph"/>
      </w:pPr>
      <w:r>
        <w:t xml:space="preserve">As highlighted by scholars such as Maria Angela Mazzoni in</w:t>
      </w:r>
      <w:r>
        <w:t xml:space="preserve"> </w:t>
      </w:r>
      <w:r>
        <w:rPr>
          <w:iCs/>
          <w:i/>
        </w:rPr>
        <w:t xml:space="preserve">Ethics in the Italian Legal Profession</w:t>
      </w:r>
      <w:r>
        <w:t xml:space="preserve">, lawyers in Milan must navigate ethical dilemmas that arise from their role as both advocates and societal guardians. This includes upholding client confidentiality while addressing issues like money laundering or corporate corruption. Cultural factors, such as Italy’s historical emphasis on family ties, also influence legal practices—for example, in mediation cases involving familial disputes.</w:t>
      </w:r>
    </w:p>
    <w:p>
      <w:pPr>
        <w:pStyle w:val="BodyText"/>
      </w:pPr>
      <w:r>
        <w:t xml:space="preserve">The</w:t>
      </w:r>
      <w:r>
        <w:t xml:space="preserve"> </w:t>
      </w:r>
      <w:r>
        <w:rPr>
          <w:bCs/>
          <w:b/>
        </w:rPr>
        <w:t xml:space="preserve">Lawyer</w:t>
      </w:r>
      <w:r>
        <w:t xml:space="preserve"> </w:t>
      </w:r>
      <w:r>
        <w:t xml:space="preserve">in Milan must also be mindful of the city’s diverse population. With a significant immigrant community and international businesses operating within its borders, multilingual proficiency and cross-cultural communication skills are increasingly valuable.</w:t>
      </w:r>
    </w:p>
    <w:bookmarkEnd w:id="24"/>
    <w:bookmarkStart w:id="25" w:name="future-trends"/>
    <w:p>
      <w:pPr>
        <w:pStyle w:val="Heading2"/>
      </w:pPr>
      <w:r>
        <w:t xml:space="preserve">Future Trends</w:t>
      </w:r>
    </w:p>
    <w:p>
      <w:pPr>
        <w:pStyle w:val="FirstParagraph"/>
      </w:pPr>
      <w:r>
        <w:t xml:space="preserve">The future of the legal profession in Milan will likely be shaped by technological advancements. The rise of AI-driven legal research tools, e-discovery platforms, and virtual consultations is already altering how lawyers operate. As observed in</w:t>
      </w:r>
      <w:r>
        <w:t xml:space="preserve"> </w:t>
      </w:r>
      <w:r>
        <w:rPr>
          <w:iCs/>
          <w:i/>
        </w:rPr>
        <w:t xml:space="preserve">Digital Transformation in European Law Firms</w:t>
      </w:r>
      <w:r>
        <w:t xml:space="preserve"> </w:t>
      </w:r>
      <w:r>
        <w:t xml:space="preserve">by Luca Bertelli, Milan-based law firms are investing heavily in automation to enhance efficiency while maintaining a human-centric approach to client services.</w:t>
      </w:r>
    </w:p>
    <w:p>
      <w:pPr>
        <w:pStyle w:val="BodyText"/>
      </w:pPr>
      <w:r>
        <w:t xml:space="preserve">Moreover, the ongoing integration of Italy into EU-wide initiatives, such as the Digital Services Act (DSA) and the Green Deal, will require lawyers to stay abreast of evolving regulations. This underscores the need for lifelong learning and interdisciplinary collaboration within Milan’s legal community.</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Lawyer</w:t>
      </w:r>
      <w:r>
        <w:t xml:space="preserve"> </w:t>
      </w:r>
      <w:r>
        <w:t xml:space="preserve">in</w:t>
      </w:r>
      <w:r>
        <w:t xml:space="preserve"> </w:t>
      </w:r>
      <w:r>
        <w:rPr>
          <w:bCs/>
          <w:b/>
        </w:rPr>
        <w:t xml:space="preserve">Milan, Italy</w:t>
      </w:r>
      <w:r>
        <w:t xml:space="preserve">, occupies a unique position at the intersection of tradition and innovation. Their role is defined by a commitment to mastering complex legal systems, adapting to global trends, and serving diverse clients within one of Europe’s most influential cities. As Milan continues to evolve as a legal and economic powerhouse, the demands on its lawyers will only grow, reinforcing their critical role in shaping Italy’s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Italy Milan</dc:title>
  <dc:creator/>
  <dc:language>en</dc:language>
  <cp:keywords/>
  <dcterms:created xsi:type="dcterms:W3CDTF">2026-07-24T04:56:43Z</dcterms:created>
  <dcterms:modified xsi:type="dcterms:W3CDTF">2026-07-24T04:56:43Z</dcterms:modified>
</cp:coreProperties>
</file>

<file path=docProps/custom.xml><?xml version="1.0" encoding="utf-8"?>
<Properties xmlns="http://schemas.openxmlformats.org/officeDocument/2006/custom-properties" xmlns:vt="http://schemas.openxmlformats.org/officeDocument/2006/docPropsVTypes"/>
</file>