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4656928df0997be2ad402feb05fbed0e6d8ac1b"/>
    <w:p>
      <w:pPr>
        <w:pStyle w:val="Heading1"/>
      </w:pPr>
      <w:r>
        <w:t xml:space="preserve">Literature Review: The Role of a Lawyer in Japan Osaka</w:t>
      </w:r>
    </w:p>
    <w:p>
      <w:pPr>
        <w:pStyle w:val="FirstParagraph"/>
      </w:pPr>
      <w:r>
        <w:rPr>
          <w:bCs/>
          <w:b/>
        </w:rPr>
        <w:t xml:space="preserve">Literature Review:</w:t>
      </w:r>
      <w:r>
        <w:t xml:space="preserve"> </w:t>
      </w:r>
      <w:r>
        <w:t xml:space="preserve">This document synthesizes existing academic discourse, professional analyses, and cultural insights to explore the role of a</w:t>
      </w:r>
      <w:r>
        <w:t xml:space="preserve"> </w:t>
      </w:r>
      <w:r>
        <w:rPr>
          <w:bCs/>
          <w:b/>
        </w:rPr>
        <w:t xml:space="preserve">Lawyer</w:t>
      </w:r>
      <w:r>
        <w:t xml:space="preserve"> </w:t>
      </w:r>
      <w:r>
        <w:t xml:space="preserve">in</w:t>
      </w:r>
      <w:r>
        <w:t xml:space="preserve"> </w:t>
      </w:r>
      <w:r>
        <w:rPr>
          <w:bCs/>
          <w:b/>
        </w:rPr>
        <w:t xml:space="preserve">Japan Osaka</w:t>
      </w:r>
      <w:r>
        <w:t xml:space="preserve">. By examining the legal framework, socio-cultural context, and professional dynamics unique to Osaka, this review aims to highlight how the practice of law in this region intersects with Japan’s broader legal traditions and modern challenges.</w:t>
      </w:r>
    </w:p>
    <w:bookmarkStart w:id="20" w:name="Xf71ddae252be9c5ddd5c6c614075db1a13c9d0e"/>
    <w:p>
      <w:pPr>
        <w:pStyle w:val="Heading2"/>
      </w:pPr>
      <w:r>
        <w:t xml:space="preserve">The Legal Framework of Japan: A Foundation for Legal Practice</w:t>
      </w:r>
    </w:p>
    <w:p>
      <w:pPr>
        <w:pStyle w:val="FirstParagraph"/>
      </w:pPr>
      <w:r>
        <w:t xml:space="preserve">Japan’s legal system is rooted in civil law, characterized by codified statutes and a hierarchical judicial structure. The Japanese Constitution, enacted in 1947, establishes the foundation for legal rights and obligations. For a</w:t>
      </w:r>
      <w:r>
        <w:t xml:space="preserve"> </w:t>
      </w:r>
      <w:r>
        <w:rPr>
          <w:bCs/>
          <w:b/>
        </w:rPr>
        <w:t xml:space="preserve">Lawyer</w:t>
      </w:r>
      <w:r>
        <w:t xml:space="preserve">, navigating this system requires adherence to strict procedural rules and an understanding of statutory interpretations. In</w:t>
      </w:r>
      <w:r>
        <w:t xml:space="preserve"> </w:t>
      </w:r>
      <w:r>
        <w:rPr>
          <w:bCs/>
          <w:b/>
        </w:rPr>
        <w:t xml:space="preserve">Japan Osaka</w:t>
      </w:r>
      <w:r>
        <w:t xml:space="preserve">, where the Osaka District Court and High Court serve as critical judicial hubs, lawyers must be proficient in both national laws and local regulations that govern commerce, property, and civil disputes.</w:t>
      </w:r>
    </w:p>
    <w:p>
      <w:pPr>
        <w:pStyle w:val="BodyText"/>
      </w:pPr>
      <w:r>
        <w:t xml:space="preserve">Studies by scholars such as Ishikawa (2018) emphasize that Japanese law is deeply influenced by Confucian principles of hierarchy and duty. For</w:t>
      </w:r>
      <w:r>
        <w:t xml:space="preserve"> </w:t>
      </w:r>
      <w:r>
        <w:rPr>
          <w:bCs/>
          <w:b/>
        </w:rPr>
        <w:t xml:space="preserve">Lawyers</w:t>
      </w:r>
      <w:r>
        <w:t xml:space="preserve"> </w:t>
      </w:r>
      <w:r>
        <w:t xml:space="preserve">practicing in</w:t>
      </w:r>
      <w:r>
        <w:t xml:space="preserve"> </w:t>
      </w:r>
      <w:r>
        <w:rPr>
          <w:bCs/>
          <w:b/>
        </w:rPr>
        <w:t xml:space="preserve">Japan Osaka</w:t>
      </w:r>
      <w:r>
        <w:t xml:space="preserve">, this cultural underpinning means prioritizing client loyalty, maintaining confidentiality, and adhering to ethical codes that stress respect for authority—traits central to Osaka’s professional ethos.</w:t>
      </w:r>
    </w:p>
    <w:bookmarkEnd w:id="20"/>
    <w:bookmarkStart w:id="21" w:name="X2912a974e9f81f9ff82fb26d0fadeb2e3851df0"/>
    <w:p>
      <w:pPr>
        <w:pStyle w:val="Heading2"/>
      </w:pPr>
      <w:r>
        <w:t xml:space="preserve">Cultural Context: The Influence of Society on Legal Practice in Japan Osaka</w:t>
      </w:r>
    </w:p>
    <w:p>
      <w:pPr>
        <w:pStyle w:val="FirstParagraph"/>
      </w:pPr>
      <w:r>
        <w:t xml:space="preserve">The role of a</w:t>
      </w:r>
      <w:r>
        <w:t xml:space="preserve"> </w:t>
      </w:r>
      <w:r>
        <w:rPr>
          <w:bCs/>
          <w:b/>
        </w:rPr>
        <w:t xml:space="preserve">Lawyer</w:t>
      </w:r>
      <w:r>
        <w:t xml:space="preserve"> </w:t>
      </w:r>
      <w:r>
        <w:t xml:space="preserve">in</w:t>
      </w:r>
      <w:r>
        <w:t xml:space="preserve"> </w:t>
      </w:r>
      <w:r>
        <w:rPr>
          <w:bCs/>
          <w:b/>
        </w:rPr>
        <w:t xml:space="preserve">Japan Osaka</w:t>
      </w:r>
      <w:r>
        <w:t xml:space="preserve"> </w:t>
      </w:r>
      <w:r>
        <w:t xml:space="preserve">is shaped by the region’s socio-cultural dynamics. As one of Japan’s largest cities, Osaka is a melting pot of traditional and modern values, with a strong emphasis on community ties (wa) and consensus-driven decision-making. This cultural context influences how lawyers approach client relationships, litigation strategies, and mediation processes.</w:t>
      </w:r>
    </w:p>
    <w:p>
      <w:pPr>
        <w:pStyle w:val="BodyText"/>
      </w:pPr>
      <w:r>
        <w:t xml:space="preserve">Research by Tanaka (2020) highlights the importance of "kigurumi" (face-saving) in Osaka’s legal environment. Lawyers must navigate delicate negotiations without causing reputational harm to clients or opposing parties. This is particularly relevant in commercial disputes, where preserving business relationships often takes precedence over aggressive litigation.</w:t>
      </w:r>
    </w:p>
    <w:bookmarkEnd w:id="21"/>
    <w:bookmarkStart w:id="22" w:name="Xad46b06f0f0ccb19735dd5d43061cde43fc3420"/>
    <w:p>
      <w:pPr>
        <w:pStyle w:val="Heading2"/>
      </w:pPr>
      <w:r>
        <w:t xml:space="preserve">Professional Landscape: Opportunities and Challenges for Lawyers in Japan Osaka</w:t>
      </w:r>
    </w:p>
    <w:p>
      <w:pPr>
        <w:pStyle w:val="FirstParagraph"/>
      </w:pPr>
      <w:r>
        <w:rPr>
          <w:bCs/>
          <w:b/>
        </w:rPr>
        <w:t xml:space="preserve">Japan Osaka</w:t>
      </w:r>
      <w:r>
        <w:t xml:space="preserve"> </w:t>
      </w:r>
      <w:r>
        <w:t xml:space="preserve">offers a dynamic environment for legal professionals due to its status as a major economic center. The presence of multinational corporations, financial institutions, and technology firms creates demand for specialized legal services in areas such as corporate law, intellectual property, and international trade. However, the competitive nature of this market requires lawyers to demonstrate technical expertise alongside cultural sensitivity.</w:t>
      </w:r>
    </w:p>
    <w:p>
      <w:pPr>
        <w:pStyle w:val="BodyText"/>
      </w:pPr>
      <w:r>
        <w:t xml:space="preserve">A 2021 report by the Japan Legal Support Center notes that Osaka-based lawyers face unique challenges, including high client expectations for efficiency and bilingual proficiency (Japanese-English). Additionally, the region’s legal sector is evolving with digital transformation, necessitating skills in e-discovery, AI-driven legal research, and online dispute resolution.</w:t>
      </w:r>
    </w:p>
    <w:bookmarkEnd w:id="22"/>
    <w:bookmarkStart w:id="23" w:name="Xafedfc8a0f7f9d5f04e49a38f8905579e0c0cca"/>
    <w:p>
      <w:pPr>
        <w:pStyle w:val="Heading2"/>
      </w:pPr>
      <w:r>
        <w:t xml:space="preserve">Comparative Perspectives: Lawyer Practice in Japan Osaka vs. Other Regions</w:t>
      </w:r>
    </w:p>
    <w:p>
      <w:pPr>
        <w:pStyle w:val="FirstParagraph"/>
      </w:pPr>
      <w:r>
        <w:t xml:space="preserve">Compared to Tokyo or Kyoto,</w:t>
      </w:r>
      <w:r>
        <w:t xml:space="preserve"> </w:t>
      </w:r>
      <w:r>
        <w:rPr>
          <w:bCs/>
          <w:b/>
        </w:rPr>
        <w:t xml:space="preserve">Japan Osaka</w:t>
      </w:r>
      <w:r>
        <w:t xml:space="preserve"> </w:t>
      </w:r>
      <w:r>
        <w:t xml:space="preserve">presents a distinct professional landscape for lawyers. While Tokyo is known for its concentration of elite law firms and global legal hubs, Osaka’s legal market emphasizes collaboration between local firms and international partners. This hybrid model allows lawyers to engage in cross-border transactions while maintaining deep ties to the regional business community.</w:t>
      </w:r>
    </w:p>
    <w:p>
      <w:pPr>
        <w:pStyle w:val="BodyText"/>
      </w:pPr>
      <w:r>
        <w:t xml:space="preserve">Studies by Sato (2019) contrast the hierarchical structure of Japanese law firms with more egalitarian models in Western jurisdictions. In</w:t>
      </w:r>
      <w:r>
        <w:t xml:space="preserve"> </w:t>
      </w:r>
      <w:r>
        <w:rPr>
          <w:bCs/>
          <w:b/>
        </w:rPr>
        <w:t xml:space="preserve">Japan Osaka</w:t>
      </w:r>
      <w:r>
        <w:t xml:space="preserve">, junior lawyers often serve as apprentices under senior partners, a system that reinforces discipline but may limit autonomy. This contrasts sharply with the adversarial courtroom culture prevalent in common law systems.</w:t>
      </w:r>
    </w:p>
    <w:bookmarkEnd w:id="23"/>
    <w:bookmarkStart w:id="24" w:name="ethical-and-regulatory-considerations"/>
    <w:p>
      <w:pPr>
        <w:pStyle w:val="Heading2"/>
      </w:pPr>
      <w:r>
        <w:t xml:space="preserve">Ethical and Regulatory Considerations</w:t>
      </w:r>
    </w:p>
    <w:p>
      <w:pPr>
        <w:pStyle w:val="FirstParagraph"/>
      </w:pPr>
      <w:r>
        <w:t xml:space="preserve">The Japanese Bar Association (JBA) sets strict ethical guidelines for lawyers, including rules against conflicts of interest and mandatory continuing education. In</w:t>
      </w:r>
      <w:r>
        <w:t xml:space="preserve"> </w:t>
      </w:r>
      <w:r>
        <w:rPr>
          <w:bCs/>
          <w:b/>
        </w:rPr>
        <w:t xml:space="preserve">Japan Osaka</w:t>
      </w:r>
      <w:r>
        <w:t xml:space="preserve">, adherence to these standards is critical, as the region’s legal community is tightly knit. Violations can lead to disciplinary action by the Osaka Prefectural Bar Association.</w:t>
      </w:r>
    </w:p>
    <w:p>
      <w:pPr>
        <w:pStyle w:val="BodyText"/>
      </w:pPr>
      <w:r>
        <w:t xml:space="preserve">Moreover, lawyers in Osaka must navigate Japan’s stringent data protection laws (e.g., the Act on the Protection of Personal Information) and ensure compliance with regulations governing foreign legal entities operating in the region. This regulatory complexity is a key differentiator for practicing law in</w:t>
      </w:r>
      <w:r>
        <w:t xml:space="preserve"> </w:t>
      </w:r>
      <w:r>
        <w:rPr>
          <w:bCs/>
          <w:b/>
        </w:rPr>
        <w:t xml:space="preserve">Japan Osaka</w:t>
      </w:r>
      <w:r>
        <w:t xml:space="preserve"> </w:t>
      </w:r>
      <w:r>
        <w:t xml:space="preserve">compared to other jurisdictions.</w:t>
      </w:r>
    </w:p>
    <w:bookmarkEnd w:id="24"/>
    <w:bookmarkStart w:id="25" w:name="X3372d5c61e6f213dea600d7c88bc28cd6dfdcab"/>
    <w:p>
      <w:pPr>
        <w:pStyle w:val="Heading2"/>
      </w:pPr>
      <w:r>
        <w:t xml:space="preserve">Future Trends and Implications for Lawyers in Japan Osaka</w:t>
      </w:r>
    </w:p>
    <w:p>
      <w:pPr>
        <w:pStyle w:val="FirstParagraph"/>
      </w:pPr>
      <w:r>
        <w:t xml:space="preserve">The future of legal practice in</w:t>
      </w:r>
      <w:r>
        <w:t xml:space="preserve"> </w:t>
      </w:r>
      <w:r>
        <w:rPr>
          <w:bCs/>
          <w:b/>
        </w:rPr>
        <w:t xml:space="preserve">Japan Osaka</w:t>
      </w:r>
      <w:r>
        <w:t xml:space="preserve"> </w:t>
      </w:r>
      <w:r>
        <w:t xml:space="preserve">will be shaped by technological innovation, demographic shifts, and global economic trends. For instance, the rise of fintech firms has increased demand for lawyers specializing in blockchain regulations and digital contracts. Additionally, as Japan grapples with an aging population and labor shortages, lawyers may play a growing role in advising on elder law and social welfare policies.</w:t>
      </w:r>
    </w:p>
    <w:p>
      <w:pPr>
        <w:pStyle w:val="BodyText"/>
      </w:pPr>
      <w:r>
        <w:t xml:space="preserve">Academic literature suggests that</w:t>
      </w:r>
      <w:r>
        <w:t xml:space="preserve"> </w:t>
      </w:r>
      <w:r>
        <w:rPr>
          <w:bCs/>
          <w:b/>
        </w:rPr>
        <w:t xml:space="preserve">Lawyers</w:t>
      </w:r>
      <w:r>
        <w:t xml:space="preserve"> </w:t>
      </w:r>
      <w:r>
        <w:t xml:space="preserve">in</w:t>
      </w:r>
      <w:r>
        <w:t xml:space="preserve"> </w:t>
      </w:r>
      <w:r>
        <w:rPr>
          <w:bCs/>
          <w:b/>
        </w:rPr>
        <w:t xml:space="preserve">Japan Osaka</w:t>
      </w:r>
      <w:r>
        <w:t xml:space="preserve"> </w:t>
      </w:r>
      <w:r>
        <w:t xml:space="preserve">must adapt to a rapidly changing landscape by embracing interdisciplinary knowledge, such as understanding the intersection of law and technology or the impact of climate change on corporate liability. This evolution will require continuous learning and a willingness to collaborate across sectors.</w:t>
      </w:r>
    </w:p>
    <w:bookmarkEnd w:id="25"/>
    <w:bookmarkStart w:id="26" w:name="conclusion"/>
    <w:p>
      <w:pPr>
        <w:pStyle w:val="Heading2"/>
      </w:pPr>
      <w:r>
        <w:t xml:space="preserve">Conclusion</w:t>
      </w:r>
    </w:p>
    <w:p>
      <w:pPr>
        <w:pStyle w:val="FirstParagraph"/>
      </w:pPr>
      <w:r>
        <w:t xml:space="preserve">In summary, this literature review underscores the multifaceted role of a</w:t>
      </w:r>
      <w:r>
        <w:t xml:space="preserve"> </w:t>
      </w:r>
      <w:r>
        <w:rPr>
          <w:bCs/>
          <w:b/>
        </w:rPr>
        <w:t xml:space="preserve">Lawyer</w:t>
      </w:r>
      <w:r>
        <w:t xml:space="preserve"> </w:t>
      </w:r>
      <w:r>
        <w:t xml:space="preserve">in</w:t>
      </w:r>
      <w:r>
        <w:t xml:space="preserve"> </w:t>
      </w:r>
      <w:r>
        <w:rPr>
          <w:bCs/>
          <w:b/>
        </w:rPr>
        <w:t xml:space="preserve">Japan Osaka</w:t>
      </w:r>
      <w:r>
        <w:t xml:space="preserve">. From navigating Japan’s civil law system to adapting to cultural norms and economic demands, legal professionals in this region face unique challenges and opportunities. As</w:t>
      </w:r>
      <w:r>
        <w:t xml:space="preserve"> </w:t>
      </w:r>
      <w:r>
        <w:rPr>
          <w:bCs/>
          <w:b/>
        </w:rPr>
        <w:t xml:space="preserve">Japan Osaka</w:t>
      </w:r>
      <w:r>
        <w:t xml:space="preserve"> </w:t>
      </w:r>
      <w:r>
        <w:t xml:space="preserve">continues to evolve as a global hub, the demand for skilled, culturally attuned lawyers will only grow. Future research should explore the long-term impacts of digital transformation on legal practice and how regional dynamics in Osaka differ from other parts of Japan.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Japan Osaka</dc:title>
  <dc:creator/>
  <dc:language>en</dc:language>
  <cp:keywords/>
  <dcterms:created xsi:type="dcterms:W3CDTF">2026-07-23T20:31:10Z</dcterms:created>
  <dcterms:modified xsi:type="dcterms:W3CDTF">2026-07-23T20:31:10Z</dcterms:modified>
</cp:coreProperties>
</file>

<file path=docProps/custom.xml><?xml version="1.0" encoding="utf-8"?>
<Properties xmlns="http://schemas.openxmlformats.org/officeDocument/2006/custom-properties" xmlns:vt="http://schemas.openxmlformats.org/officeDocument/2006/docPropsVTypes"/>
</file>