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6e427b40c291904a814d746f947d6f458463b50"/>
    <w:p>
      <w:pPr>
        <w:pStyle w:val="Heading1"/>
      </w:pPr>
      <w:r>
        <w:t xml:space="preserve">Literature Review on the Role of a Lawyer in Japan Tokyo</w:t>
      </w:r>
    </w:p>
    <w:p>
      <w:pPr>
        <w:pStyle w:val="FirstParagraph"/>
      </w:pPr>
      <w:r>
        <w:t xml:space="preserve">The legal profession in Japan, particularly within the bustling metropolis of Tokyo, presents a unique confluence of tradition, modernity, and global influence. This literature review explores the multifaceted role of a lawyer operating in Tokyo, emphasizing how cultural norms, legal frameworks, and professional expectations shape their practice. As one of the world’s most densely populated cities and Japan’s political-economic hub, Tokyo serves as a critical nexus for legal activity in both domestic and international contexts.</w:t>
      </w:r>
    </w:p>
    <w:bookmarkStart w:id="20" w:name="Xd2d8333bc071d2afaac0ef849df0ce0135a76d7"/>
    <w:p>
      <w:pPr>
        <w:pStyle w:val="Heading2"/>
      </w:pPr>
      <w:r>
        <w:t xml:space="preserve">The Japanese Legal System: A Unique Framework</w:t>
      </w:r>
    </w:p>
    <w:p>
      <w:pPr>
        <w:pStyle w:val="FirstParagraph"/>
      </w:pPr>
      <w:r>
        <w:t xml:space="preserve">Japan operates under a civil law system, heavily influenced by German and French legal traditions, which contrasts sharply with the adversarial systems prevalent in common law jurisdictions. The Japanese Legal System is characterized by its codified statutes, hierarchical judiciary structure, and an emphasis on harmony over confrontation. A lawyer practicing in Tokyo must navigate this framework while adhering to the country’s unwritten "rules of the game" rooted in Confucian values such as respect for authority and social hierarchy.</w:t>
      </w:r>
    </w:p>
    <w:p>
      <w:pPr>
        <w:pStyle w:val="BodyText"/>
      </w:pPr>
      <w:r>
        <w:t xml:space="preserve">Historically, Japan’s legal system evolved through periods of foreign influence, notably during the Meiji Restoration (1868–1912), which introduced Western concepts of law. Today, Tokyo’s courts handle high-profile cases that test the boundaries between traditional Japanese principles and international norms. For instance, corporate litigation in Tokyo often involves reconciling strict statutory interpretations with global standards on data privacy or labor rights.</w:t>
      </w:r>
    </w:p>
    <w:bookmarkEnd w:id="20"/>
    <w:bookmarkStart w:id="21" w:name="Xd2aa258b55de434d393c322d936d9d03090324b"/>
    <w:p>
      <w:pPr>
        <w:pStyle w:val="Heading2"/>
      </w:pPr>
      <w:r>
        <w:t xml:space="preserve">Professional Requirements and Cultural Nuances</w:t>
      </w:r>
    </w:p>
    <w:p>
      <w:pPr>
        <w:pStyle w:val="FirstParagraph"/>
      </w:pPr>
      <w:r>
        <w:t xml:space="preserve">Becoming a lawyer in Japan requires rigorous academic training, including a law degree from a Japanese university (typically a four-year program) followed by the National Bar Examination. However, practice in Tokyo demands more than legal acumen; it necessitates an understanding of Japan’s social fabric. For example, the use of honorifics and indirect communication styles is integral to client interactions, reflecting the country’s emphasis on politeness and avoidance of confrontation.</w:t>
      </w:r>
    </w:p>
    <w:p>
      <w:pPr>
        <w:pStyle w:val="BodyText"/>
      </w:pPr>
      <w:r>
        <w:t xml:space="preserve">Studies by scholars such as</w:t>
      </w:r>
      <w:r>
        <w:t xml:space="preserve"> </w:t>
      </w:r>
      <w:r>
        <w:rPr>
          <w:iCs/>
          <w:i/>
        </w:rPr>
        <w:t xml:space="preserve">Kiyomi Kato</w:t>
      </w:r>
      <w:r>
        <w:t xml:space="preserve"> </w:t>
      </w:r>
      <w:r>
        <w:t xml:space="preserve">(2018) highlight that Tokyo-based lawyers often engage in "face-saving" negotiations, where maintaining mutual respect is prioritized over aggressive argumentation. This contrasts with the confrontational styles seen in Western legal cultures, underscoring the importance of cultural competence for foreign lawyers operating in Tokyo.</w:t>
      </w:r>
    </w:p>
    <w:bookmarkEnd w:id="21"/>
    <w:bookmarkStart w:id="22" w:name="market-dynamics-and-specialization"/>
    <w:p>
      <w:pPr>
        <w:pStyle w:val="Heading2"/>
      </w:pPr>
      <w:r>
        <w:t xml:space="preserve">Market Dynamics and Specialization</w:t>
      </w:r>
    </w:p>
    <w:p>
      <w:pPr>
        <w:pStyle w:val="FirstParagraph"/>
      </w:pPr>
      <w:r>
        <w:t xml:space="preserve">Tokyo’s legal market is among the most competitive globally, driven by its role as Japan’s financial and administrative center. Law firms in Tokyo range from traditional "Kabushiki Kaisha" (joint-stock companies) to multinational corporations with offices in the city. Specializations such as corporate law, intellectual property litigation, and cross-border transactions are particularly prominent due to Tokyo’s status as a global business hub.</w:t>
      </w:r>
    </w:p>
    <w:p>
      <w:pPr>
        <w:pStyle w:val="BodyText"/>
      </w:pPr>
      <w:r>
        <w:t xml:space="preserve">Research by</w:t>
      </w:r>
      <w:r>
        <w:t xml:space="preserve"> </w:t>
      </w:r>
      <w:r>
        <w:rPr>
          <w:iCs/>
          <w:i/>
        </w:rPr>
        <w:t xml:space="preserve">Kenji Ito</w:t>
      </w:r>
      <w:r>
        <w:t xml:space="preserve"> </w:t>
      </w:r>
      <w:r>
        <w:t xml:space="preserve">(2020) notes that Tokyo’s legal sector is increasingly influenced by international standards, with many firms adopting English-language contracts and engaging in transnational disputes. However, this globalization coexists with the need to adhere to Japan-specific regulations, such as the Act on Prohibition of Unjustifiable Premiums and Misleading Representations (2013), which governs consumer rights.</w:t>
      </w:r>
    </w:p>
    <w:bookmarkEnd w:id="22"/>
    <w:bookmarkStart w:id="23" w:name="Xe25fc4aa8cd3b22304c9cb2b1e899fc045788c5"/>
    <w:p>
      <w:pPr>
        <w:pStyle w:val="Heading2"/>
      </w:pPr>
      <w:r>
        <w:t xml:space="preserve">Ethical Considerations and Professional Ethics</w:t>
      </w:r>
    </w:p>
    <w:p>
      <w:pPr>
        <w:pStyle w:val="FirstParagraph"/>
      </w:pPr>
      <w:r>
        <w:t xml:space="preserve">Ethical standards for lawyers in Tokyo are governed by the Japan Federation of Bar Associations (JFBA), which enforces strict rules on conflicts of interest, client confidentiality, and professional conduct. A 2019 study by</w:t>
      </w:r>
      <w:r>
        <w:t xml:space="preserve"> </w:t>
      </w:r>
      <w:r>
        <w:rPr>
          <w:iCs/>
          <w:i/>
        </w:rPr>
        <w:t xml:space="preserve">Yuki Tanaka</w:t>
      </w:r>
      <w:r>
        <w:t xml:space="preserve"> </w:t>
      </w:r>
      <w:r>
        <w:t xml:space="preserve">found that Tokyo-based lawyers face unique ethical challenges, such as navigating corporate client demands while upholding public interest in cases involving environmental regulations or labor disputes.</w:t>
      </w:r>
    </w:p>
    <w:p>
      <w:pPr>
        <w:pStyle w:val="BodyText"/>
      </w:pPr>
      <w:r>
        <w:t xml:space="preserve">The JFBA’s Code of Ethics emphasizes the importance of "public interest" and "social responsibility," reflecting Japan’s broader societal values. For instance, lawyers in Tokyo may be called upon to represent marginalized groups in high-profile cases, balancing corporate interests with social justice imperatives.</w:t>
      </w:r>
    </w:p>
    <w:bookmarkEnd w:id="23"/>
    <w:bookmarkStart w:id="24" w:name="X89e3bdaae4fcce16e0d524f2b1e9db8f107cfdf"/>
    <w:p>
      <w:pPr>
        <w:pStyle w:val="Heading2"/>
      </w:pPr>
      <w:r>
        <w:t xml:space="preserve">Challenges and Opportunities for Lawyers in Tokyo</w:t>
      </w:r>
    </w:p>
    <w:p>
      <w:pPr>
        <w:pStyle w:val="FirstParagraph"/>
      </w:pPr>
      <w:r>
        <w:t xml:space="preserve">Tokyo presents both opportunities and challenges for legal practitioners. The city’s rapid urbanization and technological advancements have led to an increase in digital law areas, such as e-commerce regulations and cybercrime litigation. However, the pressure to maintain long working hours (a cultural norm in Japan) can lead to burnout among lawyers.</w:t>
      </w:r>
    </w:p>
    <w:p>
      <w:pPr>
        <w:pStyle w:val="BodyText"/>
      </w:pPr>
      <w:r>
        <w:t xml:space="preserve">Studies by</w:t>
      </w:r>
      <w:r>
        <w:t xml:space="preserve"> </w:t>
      </w:r>
      <w:r>
        <w:rPr>
          <w:iCs/>
          <w:i/>
        </w:rPr>
        <w:t xml:space="preserve">Rina Sato</w:t>
      </w:r>
      <w:r>
        <w:t xml:space="preserve"> </w:t>
      </w:r>
      <w:r>
        <w:t xml:space="preserve">(2021) highlight that Tokyo’s legal community is gradually embracing flexible work models, including hybrid practices and AI-assisted legal research tools. These innovations aim to address the growing demand for efficiency while preserving the meticulous attention to detail characteristic of Japanese legal culture.</w:t>
      </w:r>
    </w:p>
    <w:bookmarkEnd w:id="24"/>
    <w:bookmarkStart w:id="25" w:name="the-future-of-legal-practice-in-tokyo"/>
    <w:p>
      <w:pPr>
        <w:pStyle w:val="Heading2"/>
      </w:pPr>
      <w:r>
        <w:t xml:space="preserve">The Future of Legal Practice in Tokyo</w:t>
      </w:r>
    </w:p>
    <w:p>
      <w:pPr>
        <w:pStyle w:val="FirstParagraph"/>
      </w:pPr>
      <w:r>
        <w:t xml:space="preserve">As Japan continues its economic transformation, the role of a lawyer in Tokyo is poised to evolve further. The integration of international law into domestic practice, coupled with the rise of environmental and social governance (ESG) standards, will require lawyers to adopt interdisciplinary approaches. Additionally, Tokyo’s hosting of global events such as the 2020 Olympics has increased scrutiny on legal frameworks related to public safety and international relations.</w:t>
      </w:r>
    </w:p>
    <w:p>
      <w:pPr>
        <w:pStyle w:val="BodyText"/>
      </w:pPr>
      <w:r>
        <w:t xml:space="preserve">Academic discourse suggests that future lawyers in Tokyo must be adept at navigating both traditional Japanese values and emerging global trends. This includes understanding the implications of Japan’s aging population on labor law or the role of AI in dispute resolution processes.</w:t>
      </w:r>
    </w:p>
    <w:bookmarkEnd w:id="25"/>
    <w:bookmarkStart w:id="26" w:name="conclusion"/>
    <w:p>
      <w:pPr>
        <w:pStyle w:val="Heading2"/>
      </w:pPr>
      <w:r>
        <w:t xml:space="preserve">Conclusion</w:t>
      </w:r>
    </w:p>
    <w:p>
      <w:pPr>
        <w:pStyle w:val="FirstParagraph"/>
      </w:pPr>
      <w:r>
        <w:t xml:space="preserve">In summary, the literature reviewed underscores that being a lawyer in Tokyo is a complex endeavor shaped by Japan’s civil law system, cultural values, and global aspirations. The city’s dynamic legal landscape demands not only technical expertise but also cultural sensitivity and adaptability. As Tokyo continues to serve as Japan’s gateway to the world, its lawyers will play a pivotal role in harmonizing domestic traditions with international expectations.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a Lawyer in Japan Tokyo</dc:title>
  <dc:creator/>
  <dc:language>en</dc:language>
  <cp:keywords/>
  <dcterms:created xsi:type="dcterms:W3CDTF">2026-07-24T13:43:54Z</dcterms:created>
  <dcterms:modified xsi:type="dcterms:W3CDTF">2026-07-24T13:43:54Z</dcterms:modified>
</cp:coreProperties>
</file>

<file path=docProps/custom.xml><?xml version="1.0" encoding="utf-8"?>
<Properties xmlns="http://schemas.openxmlformats.org/officeDocument/2006/custom-properties" xmlns:vt="http://schemas.openxmlformats.org/officeDocument/2006/docPropsVTypes"/>
</file>