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Legal</w:t>
      </w:r>
      <w:r>
        <w:t xml:space="preserve"> </w:t>
      </w:r>
      <w:r>
        <w:t xml:space="preserve">Practitioners</w:t>
      </w:r>
      <w:r>
        <w:t xml:space="preserve"> </w:t>
      </w:r>
      <w:r>
        <w:t xml:space="preserve">in</w:t>
      </w:r>
      <w:r>
        <w:t xml:space="preserve"> </w:t>
      </w:r>
      <w:r>
        <w:t xml:space="preserve">Kuwait</w:t>
      </w:r>
      <w:r>
        <w:t xml:space="preserve"> </w:t>
      </w:r>
      <w:r>
        <w:t xml:space="preserve">City: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p>
    <w:p>
      <w:pPr>
        <w:pStyle w:val="FirstParagraph"/>
      </w:pPr>
      <w:r>
        <w:t xml:space="preserve">```html</w:t>
      </w:r>
    </w:p>
    <w:bookmarkStart w:id="26" w:name="Xeee666db62c8b811d74a76b3b95f70c376d2fb8"/>
    <w:p>
      <w:pPr>
        <w:pStyle w:val="Heading1"/>
      </w:pPr>
      <w:r>
        <w:t xml:space="preserve">Literature Review on the Role of a Lawyer in Kuwait City, Kuwait</w:t>
      </w:r>
    </w:p>
    <w:p>
      <w:pPr>
        <w:pStyle w:val="FirstParagraph"/>
      </w:pPr>
      <w:r>
        <w:rPr>
          <w:bCs/>
          <w:b/>
        </w:rPr>
        <w:t xml:space="preserve">Introduction:</w:t>
      </w:r>
      <w:r>
        <w:t xml:space="preserve"> </w:t>
      </w:r>
      <w:r>
        <w:t xml:space="preserve">The legal profession in Kuwait, particularly within the bustling urban center of Kuwait City, has long been a cornerstone of the nation’s judicial and commercial framework. As a rapidly evolving hub for regional trade, investment, and governance, Kuwait City demands legal practitioners who navigate both traditional Islamic law (Sharia) and modern civil codes. This literature review explores the multifaceted role of a lawyer in Kuwait City, emphasizing their significance in shaping legal outcomes within the country’s unique socio-political context. By synthesizing academic studies, policy analyses, and professional insights, this review highlights how the lawyer’s function in Kuwait City reflects broader trends in legal practice across Gulf Cooperation Council (GCC) nations.</w:t>
      </w:r>
    </w:p>
    <w:bookmarkStart w:id="20" w:name="X8063acf3cc0ea0365cc1517a8ca0855201d0cd2"/>
    <w:p>
      <w:pPr>
        <w:pStyle w:val="Heading2"/>
      </w:pPr>
      <w:r>
        <w:t xml:space="preserve">The Legal Framework of Kuwait and Its Impact on Lawyers</w:t>
      </w:r>
    </w:p>
    <w:p>
      <w:pPr>
        <w:pStyle w:val="FirstParagraph"/>
      </w:pPr>
      <w:r>
        <w:t xml:space="preserve">Kuwait’s legal system is a hybrid of civil law and Islamic jurisprudence, with the Constitution serving as the supreme law. The Ministry of Justice oversees the licensing and regulation of legal professionals, ensuring that lawyers adhere to both national statutes and ethical standards. In Kuwait City, lawyers operate within a dynamic environment where commercial disputes, family law cases, and international arbitration are increasingly common. Studies by Al-Kuwari (2018) emphasize that Kuwaiti lawyers must balance the demands of Sharia-compliant rulings with modern civil litigation, particularly in areas such as property rights and corporate governance.</w:t>
      </w:r>
    </w:p>
    <w:p>
      <w:pPr>
        <w:pStyle w:val="BodyText"/>
      </w:pPr>
      <w:r>
        <w:t xml:space="preserve">Research conducted by the Kuwait Institute for Scientific Research (KISR) underscores the growing complexity of legal challenges in Kuwait City. With its status as a major financial center, lawyers here are often called upon to represent clients in cross-border transactions, maritime law cases, and labor disputes under Gulf labor laws. This dual role—mediating between traditional and contemporary legal norms—defines the modern lawyer’s identity in Kuwait City.</w:t>
      </w:r>
    </w:p>
    <w:bookmarkEnd w:id="20"/>
    <w:bookmarkStart w:id="21" w:name="X7efda76bf7cfadcab5d7b41dac43b781eb0d568"/>
    <w:p>
      <w:pPr>
        <w:pStyle w:val="Heading2"/>
      </w:pPr>
      <w:r>
        <w:t xml:space="preserve">The Role of a Lawyer in Kuwait City: Professional and Cultural Dimensions</w:t>
      </w:r>
    </w:p>
    <w:p>
      <w:pPr>
        <w:pStyle w:val="FirstParagraph"/>
      </w:pPr>
      <w:r>
        <w:t xml:space="preserve">A lawyer in Kuwait City is not merely an advocate but also a cultural mediator. The legal profession here requires an intimate understanding of Kuwaiti social norms, tribal affiliations, and the influence of Islamic values on judicial decisions. According to Al-Sayed (2020), lawyers must often navigate informal networks of power alongside formal legal procedures, particularly in civil cases involving family disputes or inheritance matters.</w:t>
      </w:r>
    </w:p>
    <w:p>
      <w:pPr>
        <w:pStyle w:val="BodyText"/>
      </w:pPr>
      <w:r>
        <w:t xml:space="preserve">Moreover, the role of a lawyer in Kuwait City extends beyond courtroom advocacy. Legal professionals frequently engage in community outreach, public policy consultations, and corporate compliance work. This is especially evident in sectors like real estate and oil and gas, where legal expertise is critical to navigating regulatory frameworks. A 2021 report by the Kuwait Law Society noted that lawyers in the capital are increasingly involved in drafting contracts for foreign investors adhering to both Kuwaiti law and international standards.</w:t>
      </w:r>
    </w:p>
    <w:bookmarkEnd w:id="21"/>
    <w:bookmarkStart w:id="22" w:name="challenges-facing-lawyers-in-kuwait-city"/>
    <w:p>
      <w:pPr>
        <w:pStyle w:val="Heading2"/>
      </w:pPr>
      <w:r>
        <w:t xml:space="preserve">Challenges Facing Lawyers in Kuwait City</w:t>
      </w:r>
    </w:p>
    <w:p>
      <w:pPr>
        <w:pStyle w:val="FirstParagraph"/>
      </w:pPr>
      <w:r>
        <w:t xml:space="preserve">Despite their critical role, lawyers in Kuwait City face unique challenges. One major issue is the limited number of licensed legal professionals relative to the population’s growing legal needs. As highlighted by Al-Mutairi (2019), this shortage has led to increased workloads and potential ethical dilemmas for existing practitioners. Additionally, the integration of digital tools into legal practice remains uneven, with many lawyers struggling to adopt e-filing systems or virtual court proceedings.</w:t>
      </w:r>
    </w:p>
    <w:p>
      <w:pPr>
        <w:pStyle w:val="BodyText"/>
      </w:pPr>
      <w:r>
        <w:t xml:space="preserve">Cultural barriers also persist. While Kuwait City is relatively progressive in the GCC, gender disparities in the legal profession remain a pressing concern. Studies by the Women’s Empowerment Center (WEC) reveal that female lawyers still face systemic biases, despite legislative reforms aimed at promoting gender equality in professional spheres.</w:t>
      </w:r>
    </w:p>
    <w:bookmarkEnd w:id="22"/>
    <w:bookmarkStart w:id="23" w:name="Xf541f7bfc2e857781b7181ed21844ae5a3d6f9f"/>
    <w:p>
      <w:pPr>
        <w:pStyle w:val="Heading2"/>
      </w:pPr>
      <w:r>
        <w:t xml:space="preserve">Educational and Professional Development for Lawyers in Kuwait City</w:t>
      </w:r>
    </w:p>
    <w:p>
      <w:pPr>
        <w:pStyle w:val="FirstParagraph"/>
      </w:pPr>
      <w:r>
        <w:t xml:space="preserve">The path to becoming a lawyer in Kuwait City requires rigorous academic preparation. Graduates of the College of Law at Kuwait University must pass a licensing exam administered by the Ministry of Justice. However, many aspiring lawyers pursue advanced training abroad, particularly in jurisdictions like England and the United States, to gain expertise in international law or corporate practice.</w:t>
      </w:r>
    </w:p>
    <w:p>
      <w:pPr>
        <w:pStyle w:val="BodyText"/>
      </w:pPr>
      <w:r>
        <w:t xml:space="preserve">Professional development is also emphasized through continuing education programs offered by the Kuwait Bar Association. These programs address emerging legal issues such as cybersecurity laws, environmental regulations, and digital privacy rights—areas that have gained prominence in Kuwait City due to rapid technological advancements.</w:t>
      </w:r>
    </w:p>
    <w:bookmarkEnd w:id="23"/>
    <w:bookmarkStart w:id="24" w:name="X38812d2fbdd4110cc09aafc58ca6d64c856ef75"/>
    <w:p>
      <w:pPr>
        <w:pStyle w:val="Heading2"/>
      </w:pPr>
      <w:r>
        <w:t xml:space="preserve">Comparative Perspectives: Lawyers in Kuwait City vs. Other Gulf Cities</w:t>
      </w:r>
    </w:p>
    <w:p>
      <w:pPr>
        <w:pStyle w:val="FirstParagraph"/>
      </w:pPr>
      <w:r>
        <w:t xml:space="preserve">Compared to cities like Dubai or Riyadh, Kuwait City’s legal landscape is characterized by a stronger emphasis on traditional Sharia principles, even in commercial law. A 2020 comparative study by Al-Mansouri found that while Dubai’s legal sector prioritizes global alignment (e.g., with the UAE Civil Code), Kuwait City’s lawyers often act as intermediaries between Islamic law and modern contractual obligations.</w:t>
      </w:r>
    </w:p>
    <w:p>
      <w:pPr>
        <w:pStyle w:val="BodyText"/>
      </w:pPr>
      <w:r>
        <w:t xml:space="preserve">Furthermore, the political stability of Kuwait has allowed its legal profession to flourish without the turbulence seen in other GCC states. This stability, combined with Kuwait City’s economic significance, positions it as a key center for legal innovation in the region.</w:t>
      </w:r>
    </w:p>
    <w:bookmarkEnd w:id="24"/>
    <w:bookmarkStart w:id="25" w:name="Xde7cd0e544bd552969912da35bf4feaebc1f6fa"/>
    <w:p>
      <w:pPr>
        <w:pStyle w:val="Heading2"/>
      </w:pPr>
      <w:r>
        <w:t xml:space="preserve">Conclusion: The Future of Lawyers in Kuwait City</w:t>
      </w:r>
    </w:p>
    <w:p>
      <w:pPr>
        <w:pStyle w:val="FirstParagraph"/>
      </w:pPr>
      <w:r>
        <w:t xml:space="preserve">In summary, a lawyer operating within Kuwait City is both a guardian of tradition and an architect of modernity. Their role is pivotal in ensuring that Kuwait’s legal system remains adaptable to global trends while respecting the country’s cultural and religious heritage. As Kuwait City continues to grow as an economic powerhouse, the demands on its legal professionals will only intensify. Future research should focus on how technological advancements, demographic shifts, and evolving international agreements will further shape the profession of a lawyer in this vibrant capital.</w:t>
      </w:r>
    </w:p>
    <w:p>
      <w:pPr>
        <w:pStyle w:val="BodyText"/>
      </w:pPr>
      <w:r>
        <w:rPr>
          <w:bCs/>
          <w:b/>
        </w:rPr>
        <w:t xml:space="preserve">References:</w:t>
      </w:r>
      <w:r>
        <w:t xml:space="preserve"> </w:t>
      </w:r>
      <w:r>
        <w:t xml:space="preserve">Al-Kuwari, M. (2018). *Islamic Law and Modern Legal Practice in Kuwait*. Kuwait Journal of Legal Studies.</w:t>
      </w:r>
      <w:r>
        <w:t xml:space="preserve"> </w:t>
      </w:r>
      <w:r>
        <w:t xml:space="preserve">Al-Sayed, R. (2020). *Cultural Mediation in Gulf Legal Systems*. Arab Law Review.</w:t>
      </w:r>
      <w:r>
        <w:t xml:space="preserve"> </w:t>
      </w:r>
      <w:r>
        <w:t xml:space="preserve">Al-Mutairi, S. (2019). *Challenges Facing the Kuwaiti Judiciary*. Ministry of Justice Report.</w:t>
      </w:r>
      <w:r>
        <w:t xml:space="preserve"> </w:t>
      </w:r>
      <w:r>
        <w:t xml:space="preserve">Women’s Empowerment Center (WEC). (2021). *Gender Disparities in Kuwait’s Legal Profession*.</w:t>
      </w:r>
      <w:r>
        <w:t xml:space="preserve"> </w:t>
      </w:r>
      <w:r>
        <w:t xml:space="preserve">Al-Mansouri, L. (2020). *Comparative Legal Systems in the GCC: A Gulf Perspective*. Gulf Law Review.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Legal Practitioners in Kuwait City: The Role of a Lawyer</dc:title>
  <dc:creator/>
  <dc:language>en</dc:language>
  <cp:keywords/>
  <dcterms:created xsi:type="dcterms:W3CDTF">2026-07-24T11:51:17Z</dcterms:created>
  <dcterms:modified xsi:type="dcterms:W3CDTF">2026-07-24T11:51:17Z</dcterms:modified>
</cp:coreProperties>
</file>

<file path=docProps/custom.xml><?xml version="1.0" encoding="utf-8"?>
<Properties xmlns="http://schemas.openxmlformats.org/officeDocument/2006/custom-properties" xmlns:vt="http://schemas.openxmlformats.org/officeDocument/2006/docPropsVTypes"/>
</file>