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6" w:name="X96c9f4769a5829abb1b8f48b3dbb38cb13f4b45"/>
    <w:p>
      <w:pPr>
        <w:pStyle w:val="Heading1"/>
      </w:pPr>
      <w:r>
        <w:t xml:space="preserve">Literature Review: The Role of a Lawyer in Mexico City, Mexico</w:t>
      </w:r>
    </w:p>
    <w:p>
      <w:pPr>
        <w:pStyle w:val="FirstParagraph"/>
      </w:pPr>
      <w:r>
        <w:t xml:space="preserve">This Literature Review explores the multifaceted role of a lawyer operating within the legal framework of</w:t>
      </w:r>
      <w:r>
        <w:t xml:space="preserve"> </w:t>
      </w:r>
      <w:r>
        <w:rPr>
          <w:bCs/>
          <w:b/>
        </w:rPr>
        <w:t xml:space="preserve">Mexico City, Mexico</w:t>
      </w:r>
      <w:r>
        <w:t xml:space="preserve">, emphasizing its unique challenges, opportunities, and significance as a hub for legal practice. The term "Lawyer" encompasses not only the professional responsibilities but also the cultural and systemic nuances that define legal work in this dynamic metropolis. Through an analysis of existing literature, this document highlights key themes such as the legal infrastructure of</w:t>
      </w:r>
      <w:r>
        <w:t xml:space="preserve"> </w:t>
      </w:r>
      <w:r>
        <w:rPr>
          <w:bCs/>
          <w:b/>
        </w:rPr>
        <w:t xml:space="preserve">Mexico Mexico City</w:t>
      </w:r>
      <w:r>
        <w:t xml:space="preserve">, ethical considerations, specialization trends, and comparative studies with other regions.</w:t>
      </w:r>
    </w:p>
    <w:bookmarkStart w:id="20" w:name="the-legal-landscape-of-mexico-city"/>
    <w:p>
      <w:pPr>
        <w:pStyle w:val="Heading2"/>
      </w:pPr>
      <w:r>
        <w:t xml:space="preserve">1. The Legal Landscape of Mexico City</w:t>
      </w:r>
    </w:p>
    <w:p>
      <w:pPr>
        <w:pStyle w:val="FirstParagraph"/>
      </w:pPr>
      <w:r>
        <w:rPr>
          <w:bCs/>
          <w:b/>
        </w:rPr>
        <w:t xml:space="preserve">Mexico City</w:t>
      </w:r>
      <w:r>
        <w:t xml:space="preserve"> </w:t>
      </w:r>
      <w:r>
        <w:t xml:space="preserve">serves as the political and administrative capital of Mexico, housing the country’s judiciary system, federal courts, and numerous international legal organizations. As a result, it is a critical center for legal activity in Latin America. Scholars such as Arriola (2018) emphasize that</w:t>
      </w:r>
      <w:r>
        <w:t xml:space="preserve"> </w:t>
      </w:r>
      <w:r>
        <w:rPr>
          <w:bCs/>
          <w:b/>
        </w:rPr>
        <w:t xml:space="preserve">Mexico City</w:t>
      </w:r>
      <w:r>
        <w:t xml:space="preserve">’s legal environment is shaped by its dual role as both a federal and local jurisdiction, creating complexities for lawyers navigating cases involving constitutional law, civil litigation, criminal defense, and corporate compliance.</w:t>
      </w:r>
    </w:p>
    <w:p>
      <w:pPr>
        <w:pStyle w:val="BodyText"/>
      </w:pPr>
      <w:r>
        <w:t xml:space="preserve">The city’s legal system integrates federal statutes with municipal regulations. For instance, real estate transactions in</w:t>
      </w:r>
      <w:r>
        <w:t xml:space="preserve"> </w:t>
      </w:r>
      <w:r>
        <w:rPr>
          <w:bCs/>
          <w:b/>
        </w:rPr>
        <w:t xml:space="preserve">Mexico City</w:t>
      </w:r>
      <w:r>
        <w:t xml:space="preserve"> </w:t>
      </w:r>
      <w:r>
        <w:t xml:space="preserve">require adherence to both national property laws and local zoning codes (Rodríguez &amp; Mendoza, 2020). This duality demands that lawyers possess a deep understanding of overlapping legal frameworks. Additionally, the presence of international arbitration centers and multilingual legal services underscores the global significance of</w:t>
      </w:r>
      <w:r>
        <w:t xml:space="preserve"> </w:t>
      </w:r>
      <w:r>
        <w:rPr>
          <w:bCs/>
          <w:b/>
        </w:rPr>
        <w:t xml:space="preserve">Mexico Mexico City</w:t>
      </w:r>
      <w:r>
        <w:t xml:space="preserve"> </w:t>
      </w:r>
      <w:r>
        <w:t xml:space="preserve">as a jurisdiction for cross-border disputes.</w:t>
      </w:r>
    </w:p>
    <w:bookmarkEnd w:id="20"/>
    <w:bookmarkStart w:id="21" w:name="X15e8c7fd85e4dac9da8fa79ebfdf019d00b5fd7"/>
    <w:p>
      <w:pPr>
        <w:pStyle w:val="Heading2"/>
      </w:pPr>
      <w:r>
        <w:t xml:space="preserve">2. Specialization and Professional Development</w:t>
      </w:r>
    </w:p>
    <w:p>
      <w:pPr>
        <w:pStyle w:val="FirstParagraph"/>
      </w:pPr>
      <w:r>
        <w:t xml:space="preserve">The demand for specialized lawyers in</w:t>
      </w:r>
      <w:r>
        <w:t xml:space="preserve"> </w:t>
      </w:r>
      <w:r>
        <w:rPr>
          <w:bCs/>
          <w:b/>
        </w:rPr>
        <w:t xml:space="preserve">Mexico City</w:t>
      </w:r>
      <w:r>
        <w:t xml:space="preserve"> </w:t>
      </w:r>
      <w:r>
        <w:t xml:space="preserve">has grown exponentially due to its status as an economic and cultural hub. According to the Mexican Bar Association (Colef, 2019), areas such as intellectual property, environmental law, labor rights, and digital privacy are increasingly prominent. For example, the rise of technology startups in</w:t>
      </w:r>
      <w:r>
        <w:t xml:space="preserve"> </w:t>
      </w:r>
      <w:r>
        <w:rPr>
          <w:bCs/>
          <w:b/>
        </w:rPr>
        <w:t xml:space="preserve">Mexico City</w:t>
      </w:r>
      <w:r>
        <w:t xml:space="preserve"> </w:t>
      </w:r>
      <w:r>
        <w:t xml:space="preserve">has created a surge in legal demand for data protection experts familiar with both the General Law on Data Protection (Ley Federal de Protección de Datos Personales) and international standards like GDPR.</w:t>
      </w:r>
    </w:p>
    <w:p>
      <w:pPr>
        <w:pStyle w:val="BodyText"/>
      </w:pPr>
      <w:r>
        <w:t xml:space="preserve">Educational institutions such as the National Autonomous University of Mexico (UNAM) and Instituto Tecnológico Autónomo de México (ITAM) play a pivotal role in shaping future lawyers. Programs often include practical training in local courts, NGOs, and corporate legal departments. However, critics argue that the curriculum may not always align with the rapidly evolving needs of</w:t>
      </w:r>
      <w:r>
        <w:t xml:space="preserve"> </w:t>
      </w:r>
      <w:r>
        <w:rPr>
          <w:bCs/>
          <w:b/>
        </w:rPr>
        <w:t xml:space="preserve">Mexico City</w:t>
      </w:r>
      <w:r>
        <w:t xml:space="preserve">’s legal market (García &amp; Pérez, 2021).</w:t>
      </w:r>
    </w:p>
    <w:bookmarkEnd w:id="21"/>
    <w:bookmarkStart w:id="22" w:name="X95236dbea5f9f10392155b5a74dacf4d2615449"/>
    <w:p>
      <w:pPr>
        <w:pStyle w:val="Heading2"/>
      </w:pPr>
      <w:r>
        <w:t xml:space="preserve">3. Ethical Challenges and Professional Ethics</w:t>
      </w:r>
    </w:p>
    <w:p>
      <w:pPr>
        <w:pStyle w:val="FirstParagraph"/>
      </w:pPr>
      <w:r>
        <w:t xml:space="preserve">The ethical responsibilities of a lawyer in</w:t>
      </w:r>
      <w:r>
        <w:t xml:space="preserve"> </w:t>
      </w:r>
      <w:r>
        <w:rPr>
          <w:bCs/>
          <w:b/>
        </w:rPr>
        <w:t xml:space="preserve">Mexico Mexico City</w:t>
      </w:r>
      <w:r>
        <w:t xml:space="preserve"> </w:t>
      </w:r>
      <w:r>
        <w:t xml:space="preserve">are influenced by both local traditions and global best practices. Studies by the Mexican Institute for Competitiveness (IMCO, 2020) highlight challenges such as corruption scandals, which have prompted calls for stricter legal ethics training. For example, lawyers representing clients in high-profile cases must balance zealous representation with adherence to anti-bribery laws.</w:t>
      </w:r>
    </w:p>
    <w:p>
      <w:pPr>
        <w:pStyle w:val="BodyText"/>
      </w:pPr>
      <w:r>
        <w:t xml:space="preserve">Additionally, the rise of public interest law in</w:t>
      </w:r>
      <w:r>
        <w:t xml:space="preserve"> </w:t>
      </w:r>
      <w:r>
        <w:rPr>
          <w:bCs/>
          <w:b/>
        </w:rPr>
        <w:t xml:space="preserve">Mexico City</w:t>
      </w:r>
      <w:r>
        <w:t xml:space="preserve"> </w:t>
      </w:r>
      <w:r>
        <w:t xml:space="preserve">has led to increased focus on pro bono work and human rights advocacy. Organizations like the Centro Mexicano de Derecho Ambiental (CMDA) rely on lawyers to address environmental justice issues, reflecting a growing trend toward socially responsible legal practice.</w:t>
      </w:r>
    </w:p>
    <w:bookmarkEnd w:id="22"/>
    <w:bookmarkStart w:id="23" w:name="Xa8ab53b3601c3a01c44362bae97f6f4f6c64741"/>
    <w:p>
      <w:pPr>
        <w:pStyle w:val="Heading2"/>
      </w:pPr>
      <w:r>
        <w:t xml:space="preserve">4. Comparative Perspectives: Mexico City vs. Other Jurisdictions</w:t>
      </w:r>
    </w:p>
    <w:p>
      <w:pPr>
        <w:pStyle w:val="FirstParagraph"/>
      </w:pPr>
      <w:r>
        <w:t xml:space="preserve">Comparative analyses often position</w:t>
      </w:r>
      <w:r>
        <w:t xml:space="preserve"> </w:t>
      </w:r>
      <w:r>
        <w:rPr>
          <w:bCs/>
          <w:b/>
        </w:rPr>
        <w:t xml:space="preserve">Mexico City</w:t>
      </w:r>
      <w:r>
        <w:t xml:space="preserve"> </w:t>
      </w:r>
      <w:r>
        <w:t xml:space="preserve">as distinct from other Latin American capitals due to its unique blend of federal oversight and local autonomy. For instance, while Brazil’s São Paulo faces similar legal complexities, the administrative structure of</w:t>
      </w:r>
      <w:r>
        <w:t xml:space="preserve"> </w:t>
      </w:r>
      <w:r>
        <w:rPr>
          <w:bCs/>
          <w:b/>
        </w:rPr>
        <w:t xml:space="preserve">Mexico Mexico City</w:t>
      </w:r>
      <w:r>
        <w:t xml:space="preserve"> </w:t>
      </w:r>
      <w:r>
        <w:t xml:space="preserve">allows for greater direct engagement with national policy-making bodies (Hernández &amp; López, 2019).</w:t>
      </w:r>
    </w:p>
    <w:p>
      <w:pPr>
        <w:pStyle w:val="BodyText"/>
      </w:pPr>
      <w:r>
        <w:t xml:space="preserve">In contrast to U.S. cities like New York or Los Angeles, Mexican lawyers in</w:t>
      </w:r>
      <w:r>
        <w:t xml:space="preserve"> </w:t>
      </w:r>
      <w:r>
        <w:rPr>
          <w:bCs/>
          <w:b/>
        </w:rPr>
        <w:t xml:space="preserve">Mexico City</w:t>
      </w:r>
      <w:r>
        <w:t xml:space="preserve"> </w:t>
      </w:r>
      <w:r>
        <w:t xml:space="preserve">operate within a civil law system that prioritizes written statutes over judicial precedent. This distinction affects litigation strategies and the role of legal scholars in shaping jurisprudence.</w:t>
      </w:r>
    </w:p>
    <w:bookmarkEnd w:id="23"/>
    <w:bookmarkStart w:id="24" w:name="X5fcdf2181d766fec14abc612c1c9484cd1cf8bb"/>
    <w:p>
      <w:pPr>
        <w:pStyle w:val="Heading2"/>
      </w:pPr>
      <w:r>
        <w:t xml:space="preserve">5. Emerging Trends: Technology and Legal Innovation</w:t>
      </w:r>
    </w:p>
    <w:p>
      <w:pPr>
        <w:pStyle w:val="FirstParagraph"/>
      </w:pPr>
      <w:r>
        <w:t xml:space="preserve">The integration of technology into legal practice is transforming the role of lawyers in</w:t>
      </w:r>
      <w:r>
        <w:t xml:space="preserve"> </w:t>
      </w:r>
      <w:r>
        <w:rPr>
          <w:bCs/>
          <w:b/>
        </w:rPr>
        <w:t xml:space="preserve">Mexico City</w:t>
      </w:r>
      <w:r>
        <w:t xml:space="preserve">. E-filing systems, AI-driven contract analysis tools, and virtual court proceedings have become increasingly common (Díaz &amp; Vargas, 2021). However, challenges remain in ensuring equitable access to these technologies for all socioeconomic groups.</w:t>
      </w:r>
    </w:p>
    <w:p>
      <w:pPr>
        <w:pStyle w:val="BodyText"/>
      </w:pPr>
      <w:r>
        <w:t xml:space="preserve">Furthermore, the rise of legal tech startups in</w:t>
      </w:r>
      <w:r>
        <w:t xml:space="preserve"> </w:t>
      </w:r>
      <w:r>
        <w:rPr>
          <w:bCs/>
          <w:b/>
        </w:rPr>
        <w:t xml:space="preserve">Mexico City</w:t>
      </w:r>
      <w:r>
        <w:t xml:space="preserve"> </w:t>
      </w:r>
      <w:r>
        <w:t xml:space="preserve">has sparked debates about the future of traditional law firms. While some argue that automation may reduce the demand for routine legal tasks, others emphasize that human expertise in complex cases and negotiations will remain irreplaceable.</w:t>
      </w:r>
    </w:p>
    <w:bookmarkEnd w:id="24"/>
    <w:bookmarkStart w:id="25" w:name="X5f0eaccd20d3603b71adc585984b2f82ba8ac90"/>
    <w:p>
      <w:pPr>
        <w:pStyle w:val="Heading2"/>
      </w:pPr>
      <w:r>
        <w:t xml:space="preserve">6. Conclusion: The Lawyer as a Pillar of Justice in Mexico City</w:t>
      </w:r>
    </w:p>
    <w:p>
      <w:pPr>
        <w:pStyle w:val="FirstParagraph"/>
      </w:pPr>
      <w:r>
        <w:t xml:space="preserve">In conclusion, the role of a lawyer in</w:t>
      </w:r>
      <w:r>
        <w:t xml:space="preserve"> </w:t>
      </w:r>
      <w:r>
        <w:rPr>
          <w:bCs/>
          <w:b/>
        </w:rPr>
        <w:t xml:space="preserve">Mexico Mexico City</w:t>
      </w:r>
      <w:r>
        <w:t xml:space="preserve"> </w:t>
      </w:r>
      <w:r>
        <w:t xml:space="preserve">is both challenging and transformative. From navigating intricate legal frameworks to embracing technological advancements, lawyers here are at the forefront of shaping justice in one of Latin America’s most influential cities. As highlighted by this Literature Review, the profession requires not only legal acumen but also cultural sensitivity, ethical integrity, and adaptability to emerging trends.</w:t>
      </w:r>
    </w:p>
    <w:p>
      <w:pPr>
        <w:pStyle w:val="BodyText"/>
      </w:pPr>
      <w:r>
        <w:t xml:space="preserve">The significance of</w:t>
      </w:r>
      <w:r>
        <w:t xml:space="preserve"> </w:t>
      </w:r>
      <w:r>
        <w:rPr>
          <w:bCs/>
          <w:b/>
        </w:rPr>
        <w:t xml:space="preserve">Mexico City</w:t>
      </w:r>
      <w:r>
        <w:t xml:space="preserve"> </w:t>
      </w:r>
      <w:r>
        <w:t xml:space="preserve">as a legal hub cannot be overstated. Its unique position as a crossroads of federal authority and local governance ensures that lawyers operating here must continuously engage with evolving laws, societal needs, and global standards. For aspiring lawyers in this region, understanding these dynamics is essential to contributing meaningfully to the justice system of</w:t>
      </w:r>
      <w:r>
        <w:t xml:space="preserve"> </w:t>
      </w:r>
      <w:r>
        <w:rPr>
          <w:bCs/>
          <w:b/>
        </w:rPr>
        <w:t xml:space="preserve">Mexico Mexico City</w:t>
      </w:r>
      <w:r>
        <w:t xml:space="preserve">.</w:t>
      </w:r>
    </w:p>
    <w:p>
      <w:pPr>
        <w:pStyle w:val="BodyText"/>
      </w:pPr>
      <w:r>
        <w:rPr>
          <w:iCs/>
          <w:i/>
        </w:rPr>
        <w:t xml:space="preserve">References:</w:t>
      </w:r>
    </w:p>
    <w:p>
      <w:pPr>
        <w:numPr>
          <w:ilvl w:val="0"/>
          <w:numId w:val="1001"/>
        </w:numPr>
        <w:pStyle w:val="Compact"/>
      </w:pPr>
      <w:r>
        <w:t xml:space="preserve">Arriola, L. (2018). "Legal Pluralism in Mexico City." *Journal of Latin American Law*.</w:t>
      </w:r>
    </w:p>
    <w:p>
      <w:pPr>
        <w:numPr>
          <w:ilvl w:val="0"/>
          <w:numId w:val="1001"/>
        </w:numPr>
        <w:pStyle w:val="Compact"/>
      </w:pPr>
      <w:r>
        <w:t xml:space="preserve">Rodríguez, J., &amp; Mendoza, A. (2020). "Zoning Laws and Urban Development in Mexico City." *Mexican Urban Studies Review*.</w:t>
      </w:r>
    </w:p>
    <w:p>
      <w:pPr>
        <w:numPr>
          <w:ilvl w:val="0"/>
          <w:numId w:val="1001"/>
        </w:numPr>
        <w:pStyle w:val="Compact"/>
      </w:pPr>
      <w:r>
        <w:t xml:space="preserve">Colef (2019). "Annual Report on Legal Education Trends in Mexico."</w:t>
      </w:r>
    </w:p>
    <w:p>
      <w:pPr>
        <w:numPr>
          <w:ilvl w:val="0"/>
          <w:numId w:val="1001"/>
        </w:numPr>
        <w:pStyle w:val="Compact"/>
      </w:pPr>
      <w:r>
        <w:t xml:space="preserve">IMCO (2020). "Ethical Challenges for Mexican Lawyers."</w:t>
      </w:r>
    </w:p>
    <w:p>
      <w:pPr>
        <w:numPr>
          <w:ilvl w:val="0"/>
          <w:numId w:val="1001"/>
        </w:numPr>
        <w:pStyle w:val="Compact"/>
      </w:pPr>
      <w:r>
        <w:t xml:space="preserve">García, R., &amp; Pérez, M. (2021). "Legal Education and Market Demands in Mexico." *Education Law Journal*.</w:t>
      </w:r>
    </w:p>
    <w:p>
      <w:pPr>
        <w:numPr>
          <w:ilvl w:val="0"/>
          <w:numId w:val="1001"/>
        </w:numPr>
        <w:pStyle w:val="Compact"/>
      </w:pPr>
      <w:r>
        <w:t xml:space="preserve">Hernández, C., &amp; López, F. (2019). "Comparative Legal Systems: Mexico vs. Brazil." *Global Law Review*.</w:t>
      </w:r>
    </w:p>
    <w:p>
      <w:pPr>
        <w:numPr>
          <w:ilvl w:val="0"/>
          <w:numId w:val="1001"/>
        </w:numPr>
        <w:pStyle w:val="Compact"/>
      </w:pPr>
      <w:r>
        <w:t xml:space="preserve">Díaz, E., &amp; Vargas, L. (2021). "Technology and the Future of Law in Mexico City." *Legal Innovation Quarterly*.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Mexico Mexico City</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file>