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4c956e26af74ba3da70d9d43a03ea3aa8f01cf8"/>
    <w:p>
      <w:pPr>
        <w:pStyle w:val="Heading1"/>
      </w:pPr>
      <w:r>
        <w:t xml:space="preserve">Literature Review: The Role and Evolution of the Lawyer in Morocco Casablanca</w:t>
      </w:r>
    </w:p>
    <w:bookmarkStart w:id="20" w:name="introduction"/>
    <w:p>
      <w:pPr>
        <w:pStyle w:val="Heading2"/>
      </w:pPr>
      <w:r>
        <w:t xml:space="preserve">Introduction</w:t>
      </w:r>
    </w:p>
    <w:p>
      <w:pPr>
        <w:pStyle w:val="FirstParagraph"/>
      </w:pPr>
      <w:r>
        <w:t xml:space="preserve">The profession of a lawyer has long been central to the legal systems of nations, serving as both guardians of justice and facilitators of legal processes. In Morocco, particularly in the economic and cultural epicenter of Casablanca, the role of a lawyer is shaped by a unique blend of historical, cultural, and socio-political factors. This literature review explores the evolution, challenges, and significance of lawyers in Morocco Casablanca through existing academic discourse.</w:t>
      </w:r>
    </w:p>
    <w:p>
      <w:pPr>
        <w:pStyle w:val="BodyText"/>
      </w:pPr>
      <w:r>
        <w:t xml:space="preserve">The Moroccan legal system is rooted in Islamic law (Sharia) but has been heavily influenced by French civil law since the country's colonization under French rule. Casablanca, as Morocco's largest city and primary commercial hub, presents a dynamic environment where traditional and modern legal practices intersect. This review synthesizes scholarly perspectives on how lawyers navigate this complex landscape.</w:t>
      </w:r>
    </w:p>
    <w:bookmarkEnd w:id="20"/>
    <w:bookmarkStart w:id="21" w:name="X8fb53e2b48ba6e5e8c3fd1ed9f9e0a05fafce6e"/>
    <w:p>
      <w:pPr>
        <w:pStyle w:val="Heading2"/>
      </w:pPr>
      <w:r>
        <w:t xml:space="preserve">Historical Context of Legal Practice in Morocco</w:t>
      </w:r>
    </w:p>
    <w:p>
      <w:pPr>
        <w:pStyle w:val="FirstParagraph"/>
      </w:pPr>
      <w:r>
        <w:t xml:space="preserve">The legal framework in Morocco has undergone significant transformations over the centuries. Pre-colonial Moroccan law was primarily based on Sharia and customary practices, with religious scholars (ulama) holding considerable authority. However, the French protectorate from 1912 to 1956 introduced a codified civil and commercial legal system modeled after French law, which remains in place today.</w:t>
      </w:r>
    </w:p>
    <w:p>
      <w:pPr>
        <w:pStyle w:val="BodyText"/>
      </w:pPr>
      <w:r>
        <w:t xml:space="preserve">Studies such as those by Abou El Kacem Chraibi (2008) highlight how this dual legal system creates challenges for lawyers in Morocco Casablanca. They must mediate between Sharia principles and modern civil law, often advising clients on matters ranging from family disputes to commercial contracts. This duality is a recurring theme in literature examining the Moroccan legal profession.</w:t>
      </w:r>
    </w:p>
    <w:bookmarkEnd w:id="21"/>
    <w:bookmarkStart w:id="22" w:name="X0cc1734322db10d780ebb1e98c9270dfc678673"/>
    <w:p>
      <w:pPr>
        <w:pStyle w:val="Heading2"/>
      </w:pPr>
      <w:r>
        <w:t xml:space="preserve">The Role of Lawyers in Casablanca: A Hub of Economic Activity</w:t>
      </w:r>
    </w:p>
    <w:p>
      <w:pPr>
        <w:pStyle w:val="FirstParagraph"/>
      </w:pPr>
      <w:r>
        <w:t xml:space="preserve">Casablanca, as Morocco's economic capital, hosts a diverse range of legal services. Lawyers here are frequently involved in commercial litigation, real estate transactions, and corporate law. The city's status as a center for trade and investment has made it a focal point for legal expertise in international business law.</w:t>
      </w:r>
    </w:p>
    <w:p>
      <w:pPr>
        <w:pStyle w:val="BodyText"/>
      </w:pPr>
      <w:r>
        <w:t xml:space="preserve">According to research by Aziz Tazi (2015), lawyers in Casablanca face unique demands due to the city's high volume of commercial activity. They often act as intermediaries between local businesses and foreign investors, navigating complex regulatory environments. This role requires not only legal acumen but also cultural sensitivity and fluency in multiple languages.</w:t>
      </w:r>
    </w:p>
    <w:p>
      <w:pPr>
        <w:pStyle w:val="BodyText"/>
      </w:pPr>
      <w:r>
        <w:t xml:space="preserve">Moreover, the Moroccan government's emphasis on economic reform since 2016 has increased the demand for lawyers specializing in areas such as intellectual property, digital rights, and financial regulation. Literature on this topic underscores the evolving nature of legal practice in Casablanca.</w:t>
      </w:r>
    </w:p>
    <w:bookmarkEnd w:id="22"/>
    <w:bookmarkStart w:id="23" w:name="Xbdf2027db729c8c560e65565d81065564d8768e"/>
    <w:p>
      <w:pPr>
        <w:pStyle w:val="Heading2"/>
      </w:pPr>
      <w:r>
        <w:t xml:space="preserve">Challenges Faced by Lawyers in Morocco Casablanca</w:t>
      </w:r>
    </w:p>
    <w:p>
      <w:pPr>
        <w:pStyle w:val="FirstParagraph"/>
      </w:pPr>
      <w:r>
        <w:t xml:space="preserve">Despite their critical role, lawyers in Morocco Casablanca encounter numerous challenges. One prominent issue is the perception of corruption within the legal system. Studies by Fouad El-Khatib (2019) suggest that clients often view lawyers as intermediaries for navigating bureaucratic hurdles rather than purely ethical advisors.</w:t>
      </w:r>
    </w:p>
    <w:p>
      <w:pPr>
        <w:pStyle w:val="BodyText"/>
      </w:pPr>
      <w:r>
        <w:t xml:space="preserve">Additionally, the lack of a unified legal education system across Morocco poses challenges. While Casablanca's universities, such as Université Hassan II, offer robust legal programs, disparities in training quality exist between urban and rural areas. This has implications for the professionalism and standards of lawyers in Casablanca.</w:t>
      </w:r>
    </w:p>
    <w:p>
      <w:pPr>
        <w:pStyle w:val="BodyText"/>
      </w:pPr>
      <w:r>
        <w:t xml:space="preserve">Another challenge is the politicization of certain legal cases. Lawyers representing marginalized groups or engaging in human rights advocacy may face backlash from authorities. Literature on this topic, such as that by Naima Bensaid (2021), highlights the risks of professional retaliation and self-censorship.</w:t>
      </w:r>
    </w:p>
    <w:bookmarkEnd w:id="23"/>
    <w:bookmarkStart w:id="24" w:name="Xd02e027d587501dd468983143a685cfeb8c71ce"/>
    <w:p>
      <w:pPr>
        <w:pStyle w:val="Heading2"/>
      </w:pPr>
      <w:r>
        <w:t xml:space="preserve">Comparative Perspectives: Lawyers in North Africa</w:t>
      </w:r>
    </w:p>
    <w:p>
      <w:pPr>
        <w:pStyle w:val="FirstParagraph"/>
      </w:pPr>
      <w:r>
        <w:t xml:space="preserve">The role of lawyers in Morocco Casablanca is often compared to their counterparts in other North African countries. For instance, Tunisian lawyers are similarly engaged in balancing civil and Islamic law, but Tunisia's more secular legal system allows for greater autonomy. In contrast, Moroccan lawyers must navigate a more intricate interplay between religious and colonial-era laws.</w:t>
      </w:r>
    </w:p>
    <w:p>
      <w:pPr>
        <w:pStyle w:val="BodyText"/>
      </w:pPr>
      <w:r>
        <w:t xml:space="preserve">Studies by Ahmed El-Said (2020) note that Casablanca's legal professionals are increasingly influenced by international trends, such as the adoption of European Union-style data protection laws or the rise of alternative dispute resolution mechanisms. This globalization of legal practice is a growing area of research in Moroccan jurisprudence.</w:t>
      </w:r>
    </w:p>
    <w:bookmarkEnd w:id="24"/>
    <w:bookmarkStart w:id="25" w:name="Xaa7d8b6122fb5ca3308f7322c9b856f70e0f4df"/>
    <w:p>
      <w:pPr>
        <w:pStyle w:val="Heading2"/>
      </w:pPr>
      <w:r>
        <w:t xml:space="preserve">Future Directions for Legal Education and Practice</w:t>
      </w:r>
    </w:p>
    <w:p>
      <w:pPr>
        <w:pStyle w:val="FirstParagraph"/>
      </w:pPr>
      <w:r>
        <w:t xml:space="preserve">Recent literature emphasizes the need for modernizing legal education in Morocco Casablanca to address contemporary challenges. Proposals include integrating technology into legal training, such as AI-driven case analysis, and fostering interdisciplinary collaboration between law schools and business institutions.</w:t>
      </w:r>
    </w:p>
    <w:p>
      <w:pPr>
        <w:pStyle w:val="BodyText"/>
      </w:pPr>
      <w:r>
        <w:t xml:space="preserve">Furthermore, scholars argue that lawyers should play a more active role in promoting social justice. As noted by Fatima Zahra El-Khiri (2023), the profession has the potential to bridge gaps between legal theory and public policy, particularly in areas like gender equality and environmental law.</w:t>
      </w:r>
    </w:p>
    <w:p>
      <w:pPr>
        <w:pStyle w:val="BodyText"/>
      </w:pPr>
      <w:r>
        <w:t xml:space="preserve">Finally, the rise of digital platforms for legal services—such as online dispute resolution tools—is reshaping how lawyers operate. This shift is especially relevant in Casablanca, where tech innovation thrives alongside traditional industries.</w:t>
      </w:r>
    </w:p>
    <w:bookmarkEnd w:id="25"/>
    <w:bookmarkStart w:id="26" w:name="conclusion"/>
    <w:p>
      <w:pPr>
        <w:pStyle w:val="Heading2"/>
      </w:pPr>
      <w:r>
        <w:t xml:space="preserve">Conclusion</w:t>
      </w:r>
    </w:p>
    <w:p>
      <w:pPr>
        <w:pStyle w:val="FirstParagraph"/>
      </w:pPr>
      <w:r>
        <w:t xml:space="preserve">In conclusion, the role of a lawyer in Morocco Casablanca is both dynamic and multifaceted. Shaped by historical legacies, economic demands, and socio-political dynamics, the profession continues to evolve in response to local and global challenges. Literature on this subject underscores the importance of adapting legal education, enhancing ethical standards, and leveraging technology to ensure that lawyers remain effective advocates for justice in a rapidly changing world.</w:t>
      </w:r>
    </w:p>
    <w:p>
      <w:pPr>
        <w:pStyle w:val="BodyText"/>
      </w:pPr>
      <w:r>
        <w:t xml:space="preserve">As Morocco moves forward with its reform agenda, the contributions of lawyers in Casablanca will be instrumental in shaping a legal system that balances tradition with progress. This review highlights the critical need for ongoing research and dialogue on this vital profession within Morocco's legal landscape.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Morocco Casablanca</dc:title>
  <dc:creator/>
  <dc:language>en</dc:language>
  <cp:keywords/>
  <dcterms:created xsi:type="dcterms:W3CDTF">2026-07-24T20:37:39Z</dcterms:created>
  <dcterms:modified xsi:type="dcterms:W3CDTF">2026-07-24T20:37:39Z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