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Lawyers</w:t>
      </w:r>
      <w:r>
        <w:t xml:space="preserve"> </w:t>
      </w:r>
      <w:r>
        <w:t xml:space="preserve">in</w:t>
      </w:r>
      <w:r>
        <w:t xml:space="preserve"> </w:t>
      </w:r>
      <w:r>
        <w:t xml:space="preserve">Nepal</w:t>
      </w:r>
      <w:r>
        <w:t xml:space="preserve"> </w:t>
      </w:r>
      <w:r>
        <w:t xml:space="preserve">Kathmandu</w:t>
      </w:r>
    </w:p>
    <w:bookmarkStart w:id="27" w:name="X7dbd4b442872be67c42ea800ff35101cd45b60c"/>
    <w:p>
      <w:pPr>
        <w:pStyle w:val="Heading1"/>
      </w:pPr>
      <w:r>
        <w:t xml:space="preserve">Literature Review: The Role of Lawyers in Nepal Kathmandu</w:t>
      </w:r>
    </w:p>
    <w:p>
      <w:pPr>
        <w:pStyle w:val="FirstParagraph"/>
      </w:pPr>
      <w:r>
        <w:t xml:space="preserve">This Literature Review critically examines the evolving role, challenges, and significance of lawyers in</w:t>
      </w:r>
      <w:r>
        <w:t xml:space="preserve"> </w:t>
      </w:r>
      <w:r>
        <w:rPr>
          <w:bCs/>
          <w:b/>
        </w:rPr>
        <w:t xml:space="preserve">Nepal Kathmandu</w:t>
      </w:r>
      <w:r>
        <w:t xml:space="preserve">, a hub for legal practice and education in the Himalayan nation. As a central city with a complex legal system shaped by historical, cultural, and socio-political factors, Kathmandu presents unique opportunities and obstacles for legal professionals. This review synthesizes existing scholarly work, policy documents, and case studies to highlight the importance of lawyers in upholding justice within Nepal’s constitutional framework.</w:t>
      </w:r>
    </w:p>
    <w:bookmarkStart w:id="20" w:name="X8a356676f87a33cd1a47ef21d89e29d68752b5c"/>
    <w:p>
      <w:pPr>
        <w:pStyle w:val="Heading2"/>
      </w:pPr>
      <w:r>
        <w:t xml:space="preserve">Historical Context of Legal Practice in Nepal Kathmandu</w:t>
      </w:r>
    </w:p>
    <w:p>
      <w:pPr>
        <w:pStyle w:val="FirstParagraph"/>
      </w:pPr>
      <w:r>
        <w:t xml:space="preserve">Nepal’s legal system has undergone significant transformation since the establishment of the</w:t>
      </w:r>
      <w:r>
        <w:t xml:space="preserve"> </w:t>
      </w:r>
      <w:r>
        <w:rPr>
          <w:iCs/>
          <w:i/>
        </w:rPr>
        <w:t xml:space="preserve">Code of Civil Procedure</w:t>
      </w:r>
      <w:r>
        <w:t xml:space="preserve"> </w:t>
      </w:r>
      <w:r>
        <w:t xml:space="preserve">and</w:t>
      </w:r>
      <w:r>
        <w:t xml:space="preserve"> </w:t>
      </w:r>
      <w:r>
        <w:rPr>
          <w:iCs/>
          <w:i/>
        </w:rPr>
        <w:t xml:space="preserve">Criminal Procedure Code</w:t>
      </w:r>
      <w:r>
        <w:t xml:space="preserve"> </w:t>
      </w:r>
      <w:r>
        <w:t xml:space="preserve">in the early 20th century. Kathmandu, as the capital city, has long been a center for legal education and advocacy. The Nepal Bar Association (NBA), founded in 1953, plays a pivotal role in regulating legal practice and ensuring adherence to ethical standards. Scholars like Gurung (2015) emphasize that the post-2008 democratic era marked a paradigm shift, with lawyers becoming key actors in promoting constitutional rights and transitional justice after decades of monarchy.</w:t>
      </w:r>
    </w:p>
    <w:p>
      <w:pPr>
        <w:pStyle w:val="BodyText"/>
      </w:pPr>
      <w:r>
        <w:t xml:space="preserve">However, historical research by Shrestha (2018) notes that legal professionals in Kathmandu were historically marginalized during the Panchayat regime (1960–1990), when civil liberties were restricted. This period saw lawyers playing a dual role: advocating for clients while navigating political repression. The 2015 Constitution of Nepal, which enshrined federalism and human rights, has since revitalized the legal profession in Kathmandu, creating new avenues for lawyers to engage with governance and policy-making.</w:t>
      </w:r>
    </w:p>
    <w:bookmarkEnd w:id="20"/>
    <w:bookmarkStart w:id="21" w:name="X94410a08bc2a704b775cb9d2ee37a8424d03a18"/>
    <w:p>
      <w:pPr>
        <w:pStyle w:val="Heading2"/>
      </w:pPr>
      <w:r>
        <w:t xml:space="preserve">Current Trends in Legal Practice in Kathmandu</w:t>
      </w:r>
    </w:p>
    <w:p>
      <w:pPr>
        <w:pStyle w:val="FirstParagraph"/>
      </w:pPr>
      <w:r>
        <w:t xml:space="preserve">Modern</w:t>
      </w:r>
      <w:r>
        <w:t xml:space="preserve"> </w:t>
      </w:r>
      <w:r>
        <w:rPr>
          <w:bCs/>
          <w:b/>
        </w:rPr>
        <w:t xml:space="preserve">lawyers</w:t>
      </w:r>
      <w:r>
        <w:t xml:space="preserve"> </w:t>
      </w:r>
      <w:r>
        <w:t xml:space="preserve">in Kathmandu operate within a dynamic landscape influenced by globalization, technological advancements, and socio-economic disparities. According to a 2021 report by the Nepal Law Society, over 60% of practicing lawyers in Kathmandu specialize in civil litigation, property disputes, and corporate law. The rise of digital tools—such as online case management systems and e-filing portals—has streamlined legal processes but also raised concerns about accessibility for marginalized communities.</w:t>
      </w:r>
    </w:p>
    <w:p>
      <w:pPr>
        <w:pStyle w:val="BodyText"/>
      </w:pPr>
      <w:r>
        <w:t xml:space="preserve">Educational institutions like</w:t>
      </w:r>
      <w:r>
        <w:t xml:space="preserve"> </w:t>
      </w:r>
      <w:r>
        <w:rPr>
          <w:bCs/>
          <w:b/>
        </w:rPr>
        <w:t xml:space="preserve">Kathmandu University School of Law</w:t>
      </w:r>
      <w:r>
        <w:t xml:space="preserve"> </w:t>
      </w:r>
      <w:r>
        <w:t xml:space="preserve">and the</w:t>
      </w:r>
      <w:r>
        <w:t xml:space="preserve"> </w:t>
      </w:r>
      <w:r>
        <w:rPr>
          <w:iCs/>
          <w:i/>
        </w:rPr>
        <w:t xml:space="preserve">Nepal National Academy of Judicial Studies</w:t>
      </w:r>
      <w:r>
        <w:t xml:space="preserve"> </w:t>
      </w:r>
      <w:r>
        <w:t xml:space="preserve">have contributed to the professionalization of the legal sector. However, critics argue that there is a mismatch between academic curricula and practical needs, leaving many graduates unprepared for real-world challenges (Rajbhandari, 2020). This gap underscores the need for continuous legal education and mentorship programs tailored to</w:t>
      </w:r>
      <w:r>
        <w:t xml:space="preserve"> </w:t>
      </w:r>
      <w:r>
        <w:rPr>
          <w:bCs/>
          <w:b/>
        </w:rPr>
        <w:t xml:space="preserve">Nepal Kathmandu</w:t>
      </w:r>
      <w:r>
        <w:t xml:space="preserve">’s unique context.</w:t>
      </w:r>
    </w:p>
    <w:bookmarkEnd w:id="21"/>
    <w:bookmarkStart w:id="22" w:name="X9268b35713a7eb16a1c0adb930ef0834307be11"/>
    <w:p>
      <w:pPr>
        <w:pStyle w:val="Heading2"/>
      </w:pPr>
      <w:r>
        <w:t xml:space="preserve">Challenges Faced by Lawyers in Nepal Kathmandu</w:t>
      </w:r>
    </w:p>
    <w:p>
      <w:pPr>
        <w:pStyle w:val="FirstParagraph"/>
      </w:pPr>
      <w:r>
        <w:t xml:space="preserve">Despite their critical role, lawyers in Kathmandu face multifaceted challenges. A 2019 study by the International Commission of Jurists highlighted systemic issues such as corruption, political interference, and inadequate infrastructure. For instance, delays in court proceedings—often spanning years—have been attributed to bureaucratic inefficiencies and limited judicial resources.</w:t>
      </w:r>
    </w:p>
    <w:p>
      <w:pPr>
        <w:pStyle w:val="BodyText"/>
      </w:pPr>
      <w:r>
        <w:t xml:space="preserve">Additionally,</w:t>
      </w:r>
      <w:r>
        <w:t xml:space="preserve"> </w:t>
      </w:r>
      <w:r>
        <w:rPr>
          <w:bCs/>
          <w:b/>
        </w:rPr>
        <w:t xml:space="preserve">lawyers</w:t>
      </w:r>
      <w:r>
        <w:t xml:space="preserve"> </w:t>
      </w:r>
      <w:r>
        <w:t xml:space="preserve">in Kathmandu must navigate cultural complexities. Traditional practices often conflict with modern legal principles, particularly in areas like family law and land disputes. For example, the persistence of caste-based discrimination has led to high-profile cases where lawyers advocate for marginalized groups while confronting societal resistance (Thapa, 2022).</w:t>
      </w:r>
    </w:p>
    <w:p>
      <w:pPr>
        <w:pStyle w:val="BodyText"/>
      </w:pPr>
      <w:r>
        <w:t xml:space="preserve">Economic barriers also hinder access to justice. Many individuals in Kathmandu cannot afford legal representation, leading to a reliance on pro bono work by NGOs and public interest lawyers. The Nepal Legal Aid Society (NLAS) has been instrumental in this regard but remains underfunded compared to similar organizations in developed nations.</w:t>
      </w:r>
    </w:p>
    <w:bookmarkEnd w:id="22"/>
    <w:bookmarkStart w:id="23" w:name="X6a3f48f4812559b9cf1e48546963f37a8f5e2c7"/>
    <w:p>
      <w:pPr>
        <w:pStyle w:val="Heading2"/>
      </w:pPr>
      <w:r>
        <w:t xml:space="preserve">The Role of Lawyers in Social Justice and Policy Reform</w:t>
      </w:r>
    </w:p>
    <w:p>
      <w:pPr>
        <w:pStyle w:val="FirstParagraph"/>
      </w:pPr>
      <w:r>
        <w:t xml:space="preserve">Lawyers in Kathmandu are increasingly recognized as catalysts for social change. Their work extends beyond courtroom advocacy to include policy reform, public awareness campaigns, and international collaboration. For example, lawyers have played a pivotal role in addressing environmental issues such as the pollution of the Bagmati River—a cause close to Kathmandu’s heart. Legal battles over land rights for indigenous communities and gender equality have also gained momentum.</w:t>
      </w:r>
    </w:p>
    <w:p>
      <w:pPr>
        <w:pStyle w:val="BodyText"/>
      </w:pPr>
      <w:r>
        <w:t xml:space="preserve">Notably, the 2017 Supreme Court ruling mandating equal pay for women in Nepal was championed by a coalition of lawyers and activists in Kathmandu. This case exemplifies how legal professionals can leverage their expertise to drive progressive legislation while confronting entrenched patriarchal norms.</w:t>
      </w:r>
    </w:p>
    <w:bookmarkEnd w:id="23"/>
    <w:bookmarkStart w:id="24" w:name="Xb9a83fe8d0e522819277f9f183d1942393c6e10"/>
    <w:p>
      <w:pPr>
        <w:pStyle w:val="Heading2"/>
      </w:pPr>
      <w:r>
        <w:t xml:space="preserve">Educational and Professional Development Opportunities</w:t>
      </w:r>
    </w:p>
    <w:p>
      <w:pPr>
        <w:pStyle w:val="FirstParagraph"/>
      </w:pPr>
      <w:r>
        <w:t xml:space="preserve">Kathmandu offers diverse avenues for legal education, including LLB programs at Tribhuvan University and specialized courses on human rights law. However, as noted by Sharma (2021), many graduates lack exposure to practical skills like negotiation, mediation, and digital litigation tools. To bridge this gap, the Nepal Bar Association has initiated partnerships with international institutions for training programs on modern legal technologies.</w:t>
      </w:r>
    </w:p>
    <w:p>
      <w:pPr>
        <w:pStyle w:val="BodyText"/>
      </w:pPr>
      <w:r>
        <w:t xml:space="preserve">Moreover, the rise of private law firms in Kathmandu has created opportunities for career advancement. However, competition is fierce, with many young lawyers opting to work in multinational corporations or NGOs to gain experience and networking opportunities.</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lawyers</w:t>
      </w:r>
      <w:r>
        <w:t xml:space="preserve"> </w:t>
      </w:r>
      <w:r>
        <w:t xml:space="preserve">in</w:t>
      </w:r>
      <w:r>
        <w:t xml:space="preserve"> </w:t>
      </w:r>
      <w:r>
        <w:rPr>
          <w:bCs/>
          <w:b/>
        </w:rPr>
        <w:t xml:space="preserve">Nepal Kathmandu</w:t>
      </w:r>
      <w:r>
        <w:t xml:space="preserve">, a city where legal practice is both a profession and a vehicle for social transformation. While challenges such as systemic corruption, resource constraints, and cultural resistance persist, the resilience of lawyers in Kathmandu demonstrates their commitment to justice. Future research should focus on innovative solutions to enhance legal accessibility, strengthen judicial independence, and integrate technology into Nepal’s legal framework.</w:t>
      </w:r>
    </w:p>
    <w:bookmarkEnd w:id="25"/>
    <w:bookmarkStart w:id="26" w:name="references"/>
    <w:p>
      <w:pPr>
        <w:pStyle w:val="Heading2"/>
      </w:pPr>
      <w:r>
        <w:t xml:space="preserve">References</w:t>
      </w:r>
    </w:p>
    <w:p>
      <w:pPr>
        <w:numPr>
          <w:ilvl w:val="0"/>
          <w:numId w:val="1001"/>
        </w:numPr>
        <w:pStyle w:val="Compact"/>
      </w:pPr>
      <w:r>
        <w:t xml:space="preserve">Gurung, B. (2015). Legal Evolution in Post-Monarchy Nepal.</w:t>
      </w:r>
      <w:r>
        <w:t xml:space="preserve"> </w:t>
      </w:r>
      <w:r>
        <w:rPr>
          <w:iCs/>
          <w:i/>
        </w:rPr>
        <w:t xml:space="preserve">Nepal Journal of Law</w:t>
      </w:r>
      <w:r>
        <w:t xml:space="preserve">.</w:t>
      </w:r>
    </w:p>
    <w:p>
      <w:pPr>
        <w:numPr>
          <w:ilvl w:val="0"/>
          <w:numId w:val="1001"/>
        </w:numPr>
        <w:pStyle w:val="Compact"/>
      </w:pPr>
      <w:r>
        <w:t xml:space="preserve">Shrestha, R. (2018). The Panchayat Era and Legal Marginalization.</w:t>
      </w:r>
      <w:r>
        <w:t xml:space="preserve"> </w:t>
      </w:r>
      <w:r>
        <w:rPr>
          <w:iCs/>
          <w:i/>
        </w:rPr>
        <w:t xml:space="preserve">South Asian Studies Review</w:t>
      </w:r>
      <w:r>
        <w:t xml:space="preserve">.</w:t>
      </w:r>
    </w:p>
    <w:p>
      <w:pPr>
        <w:numPr>
          <w:ilvl w:val="0"/>
          <w:numId w:val="1001"/>
        </w:numPr>
        <w:pStyle w:val="Compact"/>
      </w:pPr>
      <w:r>
        <w:t xml:space="preserve">Rajbhandari, N. (2020). Legal Education in Nepal: Bridging Theory and Practice.</w:t>
      </w:r>
      <w:r>
        <w:t xml:space="preserve"> </w:t>
      </w:r>
      <w:r>
        <w:rPr>
          <w:iCs/>
          <w:i/>
        </w:rPr>
        <w:t xml:space="preserve">Journal of Comparative Law</w:t>
      </w:r>
      <w:r>
        <w:t xml:space="preserve">.</w:t>
      </w:r>
    </w:p>
    <w:p>
      <w:pPr>
        <w:numPr>
          <w:ilvl w:val="0"/>
          <w:numId w:val="1001"/>
        </w:numPr>
        <w:pStyle w:val="Compact"/>
      </w:pPr>
      <w:r>
        <w:t xml:space="preserve">Thapa, M. (2022). Caste and the Law in Kathmandu.</w:t>
      </w:r>
      <w:r>
        <w:t xml:space="preserve"> </w:t>
      </w:r>
      <w:r>
        <w:rPr>
          <w:iCs/>
          <w:i/>
        </w:rPr>
        <w:t xml:space="preserve">Sociology of Justice</w:t>
      </w:r>
      <w:r>
        <w:t xml:space="preserve">.</w:t>
      </w:r>
    </w:p>
    <w:p>
      <w:pPr>
        <w:numPr>
          <w:ilvl w:val="0"/>
          <w:numId w:val="1001"/>
        </w:numPr>
        <w:pStyle w:val="Compact"/>
      </w:pPr>
      <w:r>
        <w:t xml:space="preserve">Sharma, A. (2021). Modernizing Legal Practice in Nepal.</w:t>
      </w:r>
      <w:r>
        <w:t xml:space="preserve"> </w:t>
      </w:r>
      <w:r>
        <w:rPr>
          <w:iCs/>
          <w:i/>
        </w:rPr>
        <w:t xml:space="preserve">International Legal Education Forum</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Lawyers in Nepal Kathmandu</dc:title>
  <dc:creator/>
  <dc:language>en</dc:language>
  <cp:keywords/>
  <dcterms:created xsi:type="dcterms:W3CDTF">2026-07-24T00:06:00Z</dcterms:created>
  <dcterms:modified xsi:type="dcterms:W3CDTF">2026-07-24T00:06:00Z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