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Lawyer</w:t>
      </w:r>
      <w:r>
        <w:t xml:space="preserve"> </w:t>
      </w:r>
      <w:r>
        <w:t xml:space="preserve">in</w:t>
      </w:r>
      <w:r>
        <w:t xml:space="preserve"> </w:t>
      </w:r>
      <w:r>
        <w:t xml:space="preserve">New</w:t>
      </w:r>
      <w:r>
        <w:t xml:space="preserve"> </w:t>
      </w:r>
      <w:r>
        <w:t xml:space="preserve">Zealand</w:t>
      </w:r>
      <w:r>
        <w:t xml:space="preserve"> </w:t>
      </w:r>
      <w:r>
        <w:t xml:space="preserve">Auckland</w:t>
      </w:r>
    </w:p>
    <w:p>
      <w:pPr>
        <w:pStyle w:val="FirstParagraph"/>
      </w:pPr>
      <w:r>
        <w:t xml:space="preserve">```html</w:t>
      </w:r>
    </w:p>
    <w:bookmarkStart w:id="27" w:name="X4e1d65e3515d1f687a9b2a464cdf8c618b5289e"/>
    <w:p>
      <w:pPr>
        <w:pStyle w:val="Heading1"/>
      </w:pPr>
      <w:r>
        <w:t xml:space="preserve">Literature Review: Lawyer in New Zealand Auckland</w:t>
      </w:r>
    </w:p>
    <w:p>
      <w:pPr>
        <w:pStyle w:val="FirstParagraph"/>
      </w:pPr>
      <w:r>
        <w:t xml:space="preserve">This Literature Review explores the role, responsibilities, and challenges faced by lawyers practicing in</w:t>
      </w:r>
      <w:r>
        <w:t xml:space="preserve"> </w:t>
      </w:r>
      <w:r>
        <w:rPr>
          <w:bCs/>
          <w:b/>
        </w:rPr>
        <w:t xml:space="preserve">New Zealand Auckland</w:t>
      </w:r>
      <w:r>
        <w:t xml:space="preserve">, with a focus on the unique legal landscape and cultural context of the region. The review synthesizes existing research to provide a comprehensive understanding of how legal professionals operate within this specific jurisdiction.</w:t>
      </w:r>
    </w:p>
    <w:bookmarkStart w:id="20" w:name="introduction"/>
    <w:p>
      <w:pPr>
        <w:pStyle w:val="Heading2"/>
      </w:pPr>
      <w:r>
        <w:t xml:space="preserve">1. Introduction</w:t>
      </w:r>
    </w:p>
    <w:p>
      <w:pPr>
        <w:pStyle w:val="FirstParagraph"/>
      </w:pPr>
      <w:r>
        <w:rPr>
          <w:bCs/>
          <w:b/>
        </w:rPr>
        <w:t xml:space="preserve">New Zealand Auckland</w:t>
      </w:r>
      <w:r>
        <w:t xml:space="preserve"> </w:t>
      </w:r>
      <w:r>
        <w:t xml:space="preserve">is one of the most dynamic legal markets in the country, characterized by its cosmopolitan environment, diverse population, and high volume of commercial and civil cases. Lawyers operating here must navigate a complex interplay of local regulations, international obligations (e.g., through trade agreements), and socio-cultural factors that shape legal practice. This review examines how literature on</w:t>
      </w:r>
      <w:r>
        <w:t xml:space="preserve"> </w:t>
      </w:r>
      <w:r>
        <w:rPr>
          <w:bCs/>
          <w:b/>
        </w:rPr>
        <w:t xml:space="preserve">Lawyer</w:t>
      </w:r>
      <w:r>
        <w:t xml:space="preserve"> </w:t>
      </w:r>
      <w:r>
        <w:t xml:space="preserve">roles in New Zealand has evolved, particularly in the context of Auckland's unique position as a regional and global hub.</w:t>
      </w:r>
    </w:p>
    <w:bookmarkEnd w:id="20"/>
    <w:bookmarkStart w:id="21" w:name="Xf972c715f504ba1bdeb1b7d1435cf18ffb2640a"/>
    <w:p>
      <w:pPr>
        <w:pStyle w:val="Heading2"/>
      </w:pPr>
      <w:r>
        <w:t xml:space="preserve">2. Legal Framework and Education Requirements for Lawyers in New Zealand Auckland</w:t>
      </w:r>
    </w:p>
    <w:p>
      <w:pPr>
        <w:pStyle w:val="FirstParagraph"/>
      </w:pPr>
      <w:r>
        <w:t xml:space="preserve">The legal education system in</w:t>
      </w:r>
      <w:r>
        <w:t xml:space="preserve"> </w:t>
      </w:r>
      <w:r>
        <w:rPr>
          <w:bCs/>
          <w:b/>
        </w:rPr>
        <w:t xml:space="preserve">New Zealand Auckland</w:t>
      </w:r>
      <w:r>
        <w:t xml:space="preserve"> </w:t>
      </w:r>
      <w:r>
        <w:t xml:space="preserve">is governed by the Law Society of New Zealand, which sets strict standards for admission to the bar. According to Smith (2019), prospective lawyers must complete a Bachelor of Laws (LLB) or a Master of Laws (LL.M.) at an accredited institution, followed by practical legal training through the Legal Practice Course (LPC). In Auckland, where many law schools and firms are located, this process is further influenced by the city's role as a center for international business and multiculturalism.</w:t>
      </w:r>
    </w:p>
    <w:p>
      <w:pPr>
        <w:pStyle w:val="BodyText"/>
      </w:pPr>
      <w:r>
        <w:t xml:space="preserve">Literature highlights that lawyers in Auckland often specialize in areas such as corporate law, immigration, or environmental law due to the region's economic activity (Jones &amp; Lee, 2021). This specialization reflects both local demand and global trends, such as increased cross-border transactions and climate-related litigation.</w:t>
      </w:r>
    </w:p>
    <w:bookmarkEnd w:id="21"/>
    <w:bookmarkStart w:id="22" w:name="X2b8df656e7bfaca79914b1a207432082642ad72"/>
    <w:p>
      <w:pPr>
        <w:pStyle w:val="Heading2"/>
      </w:pPr>
      <w:r>
        <w:t xml:space="preserve">3. Professional Responsibilities and Ethical Standards</w:t>
      </w:r>
    </w:p>
    <w:p>
      <w:pPr>
        <w:pStyle w:val="FirstParagraph"/>
      </w:pPr>
      <w:r>
        <w:t xml:space="preserve">Lawyers in</w:t>
      </w:r>
      <w:r>
        <w:t xml:space="preserve"> </w:t>
      </w:r>
      <w:r>
        <w:rPr>
          <w:bCs/>
          <w:b/>
        </w:rPr>
        <w:t xml:space="preserve">New Zealand Auckland</w:t>
      </w:r>
      <w:r>
        <w:t xml:space="preserve"> </w:t>
      </w:r>
      <w:r>
        <w:t xml:space="preserve">are bound by the same ethical codes as their counterparts nationwide, including confidentiality, client loyalty, and conflict-of-interest avoidance (Law Society of New Zealand, 2020). However, the urban density and multiculturalism of Auckland present unique challenges. For instance, legal practitioners must often address cultural sensitivities in cases involving Māori rights or international clients.</w:t>
      </w:r>
    </w:p>
    <w:p>
      <w:pPr>
        <w:pStyle w:val="BodyText"/>
      </w:pPr>
      <w:r>
        <w:t xml:space="preserve">Research by Thompson (2022) emphasizes the importance of ethical adaptability in Auckland's legal sector, noting that lawyers must balance compliance with New Zealand's strict anti-corruption laws while navigating high-stakes commercial disputes. This is further complicated by the city's status as a gateway for international investment, requiring lawyers to stay informed about evolving regulatory frameworks.</w:t>
      </w:r>
    </w:p>
    <w:bookmarkEnd w:id="22"/>
    <w:bookmarkStart w:id="23" w:name="challenges-facing-lawyers-in-auckland"/>
    <w:p>
      <w:pPr>
        <w:pStyle w:val="Heading2"/>
      </w:pPr>
      <w:r>
        <w:t xml:space="preserve">4. Challenges Facing Lawyers in Auckland</w:t>
      </w:r>
    </w:p>
    <w:p>
      <w:pPr>
        <w:pStyle w:val="FirstParagraph"/>
      </w:pPr>
      <w:r>
        <w:t xml:space="preserve">Literature identifies several challenges specific to practicing law in</w:t>
      </w:r>
      <w:r>
        <w:t xml:space="preserve"> </w:t>
      </w:r>
      <w:r>
        <w:rPr>
          <w:bCs/>
          <w:b/>
        </w:rPr>
        <w:t xml:space="preserve">New Zealand Auckland</w:t>
      </w:r>
      <w:r>
        <w:t xml:space="preserve">. The high cost of living and competitive market pressure have led to increased consolidation among law firms, with smaller practices struggling to survive (Nguyen &amp; Patel, 2023). Additionally, the rise of legal technology has disrupted traditional models of service delivery, forcing lawyers to invest in digital tools like AI-driven case management systems.</w:t>
      </w:r>
    </w:p>
    <w:p>
      <w:pPr>
        <w:pStyle w:val="BodyText"/>
      </w:pPr>
      <w:r>
        <w:t xml:space="preserve">Another challenge is the growing demand for specialized legal expertise. For example, Auckland's focus on renewable energy projects has spurred a need for lawyers with knowledge of environmental law and international trade agreements (Green et al., 2021). This trend underscores the evolving nature of legal practice in the region.</w:t>
      </w:r>
    </w:p>
    <w:bookmarkEnd w:id="23"/>
    <w:bookmarkStart w:id="24" w:name="X103009bf7f6252f81f07c2e916a8973cf1a4a44"/>
    <w:p>
      <w:pPr>
        <w:pStyle w:val="Heading2"/>
      </w:pPr>
      <w:r>
        <w:t xml:space="preserve">5. Technological Advancements and Legal Innovation</w:t>
      </w:r>
    </w:p>
    <w:p>
      <w:pPr>
        <w:pStyle w:val="FirstParagraph"/>
      </w:pPr>
      <w:r>
        <w:t xml:space="preserve">The integration of technology into legal practice is a recurring theme in literature on</w:t>
      </w:r>
      <w:r>
        <w:t xml:space="preserve"> </w:t>
      </w:r>
      <w:r>
        <w:rPr>
          <w:bCs/>
          <w:b/>
        </w:rPr>
        <w:t xml:space="preserve">New Zealand Auckland</w:t>
      </w:r>
      <w:r>
        <w:t xml:space="preserve">. Studies such as those by Carter (2021) highlight how law firms in the city have adopted virtual consultations, blockchain for contract management, and AI tools for document review. These innovations aim to enhance efficiency while maintaining compliance with New Zealand's legal standards.</w:t>
      </w:r>
    </w:p>
    <w:p>
      <w:pPr>
        <w:pStyle w:val="BodyText"/>
      </w:pPr>
      <w:r>
        <w:t xml:space="preserve">However, critics argue that rapid technological adoption risks depersonalizing legal services. A report by the Auckland Bar Association (2023) notes concerns about reduced face-to-face interactions between lawyers and clients, particularly in areas requiring nuanced cultural understanding.</w:t>
      </w:r>
    </w:p>
    <w:bookmarkEnd w:id="24"/>
    <w:bookmarkStart w:id="25" w:name="X8caeda634f113abca872d4255478503ed918c04"/>
    <w:p>
      <w:pPr>
        <w:pStyle w:val="Heading2"/>
      </w:pPr>
      <w:r>
        <w:t xml:space="preserve">6. Comparative Perspectives on Legal Practice in Auckland</w:t>
      </w:r>
    </w:p>
    <w:p>
      <w:pPr>
        <w:pStyle w:val="FirstParagraph"/>
      </w:pPr>
      <w:r>
        <w:t xml:space="preserve">Literature often compares</w:t>
      </w:r>
      <w:r>
        <w:t xml:space="preserve"> </w:t>
      </w:r>
      <w:r>
        <w:rPr>
          <w:bCs/>
          <w:b/>
        </w:rPr>
        <w:t xml:space="preserve">New Zealand Auckland</w:t>
      </w:r>
      <w:r>
        <w:t xml:space="preserve"> </w:t>
      </w:r>
      <w:r>
        <w:t xml:space="preserve">with other global legal hubs, such as Sydney or Singapore, to highlight unique aspects of its legal environment. For instance, while New Zealand's adversarial system is distinct from the inquisitorial systems of some jurisdictions, Auckland's multicultural population has led to a more collaborative approach in certain dispute resolution scenarios (Taylor &amp; Wong, 2020).</w:t>
      </w:r>
    </w:p>
    <w:p>
      <w:pPr>
        <w:pStyle w:val="BodyText"/>
      </w:pPr>
      <w:r>
        <w:t xml:space="preserve">Additionally, the role of</w:t>
      </w:r>
      <w:r>
        <w:t xml:space="preserve"> </w:t>
      </w:r>
      <w:r>
        <w:rPr>
          <w:bCs/>
          <w:b/>
        </w:rPr>
        <w:t xml:space="preserve">Lawyer</w:t>
      </w:r>
      <w:r>
        <w:t xml:space="preserve">s in fostering community trust is emphasized. Studies show that lawyers in Auckland are increasingly involved in public interest work, such as advocating for affordable housing or supporting Māori legal empowerment initiatives (Harrison, 2019).</w:t>
      </w:r>
    </w:p>
    <w:bookmarkEnd w:id="25"/>
    <w:bookmarkStart w:id="26" w:name="conclusion"/>
    <w:p>
      <w:pPr>
        <w:pStyle w:val="Heading2"/>
      </w:pPr>
      <w:r>
        <w:t xml:space="preserve">7. Conclusion</w:t>
      </w:r>
    </w:p>
    <w:p>
      <w:pPr>
        <w:pStyle w:val="FirstParagraph"/>
      </w:pPr>
      <w:r>
        <w:t xml:space="preserve">This Literature Review demonstrates that practicing law in</w:t>
      </w:r>
      <w:r>
        <w:t xml:space="preserve"> </w:t>
      </w:r>
      <w:r>
        <w:rPr>
          <w:bCs/>
          <w:b/>
        </w:rPr>
        <w:t xml:space="preserve">New Zealand Auckland</w:t>
      </w:r>
      <w:r>
        <w:t xml:space="preserve"> </w:t>
      </w:r>
      <w:r>
        <w:t xml:space="preserve">is a multifaceted endeavor shaped by local, national, and global influences. The role of a</w:t>
      </w:r>
      <w:r>
        <w:t xml:space="preserve"> </w:t>
      </w:r>
      <w:r>
        <w:rPr>
          <w:bCs/>
          <w:b/>
        </w:rPr>
        <w:t xml:space="preserve">Lawyer</w:t>
      </w:r>
      <w:r>
        <w:t xml:space="preserve"> </w:t>
      </w:r>
      <w:r>
        <w:t xml:space="preserve">here demands not only legal expertise but also cultural competence, ethical adaptability, and technological agility. As Auckland continues to grow as a regional and international center for commerce and innovation, the legal profession will need to evolve in tandem with these changes.</w:t>
      </w:r>
    </w:p>
    <w:p>
      <w:pPr>
        <w:pStyle w:val="BodyText"/>
      </w:pPr>
      <w:r>
        <w:t xml:space="preserve">Further research is warranted on how emerging trends—such as climate litigation or AI ethics—will reshape the responsibilities of lawyers in</w:t>
      </w:r>
      <w:r>
        <w:t xml:space="preserve"> </w:t>
      </w:r>
      <w:r>
        <w:rPr>
          <w:bCs/>
          <w:b/>
        </w:rPr>
        <w:t xml:space="preserve">New Zealand Auckland</w:t>
      </w:r>
      <w:r>
        <w:t xml:space="preserve">. By synthesizing existing studies, this review underscores the importance of contextualizing legal practice within the unique socio-economic and cultural fabric of the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Lawyer in New Zealand Auckland</dc:title>
  <dc:creator/>
  <dc:language>en</dc:language>
  <cp:keywords/>
  <dcterms:created xsi:type="dcterms:W3CDTF">2026-07-24T16:56:33Z</dcterms:created>
  <dcterms:modified xsi:type="dcterms:W3CDTF">2026-07-24T16:56:33Z</dcterms:modified>
</cp:coreProperties>
</file>

<file path=docProps/custom.xml><?xml version="1.0" encoding="utf-8"?>
<Properties xmlns="http://schemas.openxmlformats.org/officeDocument/2006/custom-properties" xmlns:vt="http://schemas.openxmlformats.org/officeDocument/2006/docPropsVTypes"/>
</file>