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9" w:name="Xf2eac009713e9b0e98e77fd39dbdec2f7232952"/>
    <w:p>
      <w:pPr>
        <w:pStyle w:val="Heading1"/>
      </w:pPr>
      <w:r>
        <w:t xml:space="preserve">Literature Review: The Role of a Lawyer in Nigeria Lagos</w:t>
      </w:r>
    </w:p>
    <w:bookmarkStart w:id="20" w:name="introduction"/>
    <w:p>
      <w:pPr>
        <w:pStyle w:val="Heading2"/>
      </w:pPr>
      <w:r>
        <w:t xml:space="preserve">Introduction</w:t>
      </w:r>
    </w:p>
    <w:p>
      <w:pPr>
        <w:pStyle w:val="FirstParagraph"/>
      </w:pPr>
      <w:r>
        <w:t xml:space="preserve">The legal profession in Nigeria, particularly within the vibrant metropolis of Lagos, is a cornerstone of the country’s judicial and socio-economic framework. As one of Africa’s most populous cities and a global financial hub, Lagos presents unique challenges and opportunities for lawyers navigating its dynamic legal landscape. This literature review explores the multifaceted role of a lawyer in Nigeria Lagos, emphasizing historical context, contemporary practices, educational requirements, professional challenges, and the evolving demands of the profession in this critical urban center.</w:t>
      </w:r>
    </w:p>
    <w:bookmarkEnd w:id="20"/>
    <w:bookmarkStart w:id="21" w:name="Xe6f21c2f2832ae3faa752fe0e84aeb52c3f1a74"/>
    <w:p>
      <w:pPr>
        <w:pStyle w:val="Heading2"/>
      </w:pPr>
      <w:r>
        <w:t xml:space="preserve">Historical Development of Legal Practice in Nigeria</w:t>
      </w:r>
    </w:p>
    <w:p>
      <w:pPr>
        <w:pStyle w:val="FirstParagraph"/>
      </w:pPr>
      <w:r>
        <w:t xml:space="preserve">The legal system of Nigeria has roots in British colonial rule, which introduced a common law framework intertwined with indigenous customary laws. Post-independence, the Nigerian judiciary has evolved to balance these systems while addressing modern governance needs. Lagos, as Nigeria’s former capital and economic heartland, has long been a focal point for legal innovation. Early legal practitioners in Lagos played pivotal roles in shaping post-colonial legislation, including land reform and commercial law (Adepegba &amp; Olowu, 2015).</w:t>
      </w:r>
    </w:p>
    <w:bookmarkEnd w:id="21"/>
    <w:bookmarkStart w:id="22" w:name="Xd3c6037e5f7d1434ccd16399e30450048c7070d"/>
    <w:p>
      <w:pPr>
        <w:pStyle w:val="Heading2"/>
      </w:pPr>
      <w:r>
        <w:t xml:space="preserve">Contemporary Roles and Responsibilities of a Lawyer in Lagos</w:t>
      </w:r>
    </w:p>
    <w:p>
      <w:pPr>
        <w:pStyle w:val="FirstParagraph"/>
      </w:pPr>
      <w:r>
        <w:t xml:space="preserve">A lawyer in Lagos operates across diverse sectors, from corporate law to criminal defense, property disputes to international trade. The city’s status as a commercial capital necessitates expertise in areas such as contract law, arbitration, and compliance with federal and state regulations (Federal Republic of Nigeria, 1990). Additionally, lawyers in Lagos frequently engage with the Lagos State Government on issues like environmental protection (e.g., LASEPA regulations) or urban planning. Their work is critical to resolving disputes arising from the city’s rapid urbanization, population density, and economic complexity.</w:t>
      </w:r>
    </w:p>
    <w:bookmarkEnd w:id="22"/>
    <w:bookmarkStart w:id="23" w:name="Xa0cd4971304c52638631f593154f55ee7694cdb"/>
    <w:p>
      <w:pPr>
        <w:pStyle w:val="Heading2"/>
      </w:pPr>
      <w:r>
        <w:t xml:space="preserve">Educational and Professional Requirements</w:t>
      </w:r>
    </w:p>
    <w:p>
      <w:pPr>
        <w:pStyle w:val="FirstParagraph"/>
      </w:pPr>
      <w:r>
        <w:t xml:space="preserve">Becoming a lawyer in Nigeria Lagos requires rigorous academic preparation. Aspiring legal practitioners must first earn a law degree from an accredited Nigerian university, followed by admission to the Nigerian Law School. After passing the Bar Part I and II examinations, they are licensed to practice by the Nigerian Bar Association (NBA). In Lagos, many lawyers also pursue specialized certifications in fields like corporate governance or human rights law through local institutions such as the Lagos State University College of Legal Studies.</w:t>
      </w:r>
    </w:p>
    <w:bookmarkEnd w:id="23"/>
    <w:bookmarkStart w:id="24" w:name="Xb8b2bbbee83f7cb786c2fd70d0c261f0816357e"/>
    <w:p>
      <w:pPr>
        <w:pStyle w:val="Heading2"/>
      </w:pPr>
      <w:r>
        <w:t xml:space="preserve">Professional Challenges and Opportunities</w:t>
      </w:r>
    </w:p>
    <w:p>
      <w:pPr>
        <w:pStyle w:val="FirstParagraph"/>
      </w:pPr>
      <w:r>
        <w:t xml:space="preserve">Lagos presents both hurdles and opportunities for legal professionals. The city’s high demand for legal services is matched by intense competition, often leading to overwork and ethical dilemmas. Corruption remains a persistent challenge, with lawyers frequently navigating bureaucratic inefficiencies in courts and government agencies (Eze &amp; Osuji, 2018). Conversely, Lagos’s economic dynamism offers opportunities for specialization in emerging fields such as fintech law or e-commerce regulation. Lawyers here must also adapt to technological advancements, including digital court systems and AI-driven legal research tools.</w:t>
      </w:r>
    </w:p>
    <w:bookmarkEnd w:id="24"/>
    <w:bookmarkStart w:id="25" w:name="Xc25d2b3118fb5e4cfba948d3a9505ac7b81fabc"/>
    <w:p>
      <w:pPr>
        <w:pStyle w:val="Heading2"/>
      </w:pPr>
      <w:r>
        <w:t xml:space="preserve">The Legal Landscape of Lagos: Unique Dynamics</w:t>
      </w:r>
    </w:p>
    <w:p>
      <w:pPr>
        <w:pStyle w:val="FirstParagraph"/>
      </w:pPr>
      <w:r>
        <w:t xml:space="preserve">Lagos State’s legal framework is distinct due to its blend of federal and state laws. For instance, the Lagos State Environmental Protection Agency (LASEPA) enforces stringent environmental regulations, requiring lawyers to advise clients on compliance. Similarly, property laws in Lagos are complex due to the city’s land use act and customary rights. Lawyers here must also address issues arising from informal settlements and slum development, which are prevalent in areas like Ajegunle or Makoko.</w:t>
      </w:r>
    </w:p>
    <w:bookmarkEnd w:id="25"/>
    <w:bookmarkStart w:id="26" w:name="case-studies-and-notable-legal-debates"/>
    <w:p>
      <w:pPr>
        <w:pStyle w:val="Heading2"/>
      </w:pPr>
      <w:r>
        <w:t xml:space="preserve">Case Studies and Notable Legal Debates</w:t>
      </w:r>
    </w:p>
    <w:p>
      <w:pPr>
        <w:pStyle w:val="FirstParagraph"/>
      </w:pPr>
      <w:r>
        <w:t xml:space="preserve">Landmark cases in Lagos have shaped legal precedents nationwide. For example, the 2016 dispute over the ownership of land in Ikoyi highlighted conflicts between federal and state property laws, with lawyers playing a central role in mediation. Additionally, recent debates on digital privacy laws and data protection regulations underscore the need for lawyers to stay abreast of technological trends (Nwabuisi &amp; Okeke, 2020).</w:t>
      </w:r>
    </w:p>
    <w:bookmarkEnd w:id="26"/>
    <w:bookmarkStart w:id="27" w:name="conclusion"/>
    <w:p>
      <w:pPr>
        <w:pStyle w:val="Heading2"/>
      </w:pPr>
      <w:r>
        <w:t xml:space="preserve">Conclusion</w:t>
      </w:r>
    </w:p>
    <w:p>
      <w:pPr>
        <w:pStyle w:val="FirstParagraph"/>
      </w:pPr>
      <w:r>
        <w:t xml:space="preserve">The role of a lawyer in Nigeria Lagos is multifaceted, reflecting the city’s status as a nexus of legal innovation and socio-economic complexity. From historical roots to contemporary challenges, Lagos-based lawyers must navigate a unique blend of colonial legacies, indigenous customs, and modern demands. As Nigeria continues to evolve, the profession in Lagos will remain pivotal in upholding justice while adapting to global and local transformations.</w:t>
      </w:r>
    </w:p>
    <w:bookmarkEnd w:id="27"/>
    <w:bookmarkStart w:id="28" w:name="references"/>
    <w:p>
      <w:pPr>
        <w:pStyle w:val="Heading2"/>
      </w:pPr>
      <w:r>
        <w:t xml:space="preserve">References</w:t>
      </w:r>
    </w:p>
    <w:p>
      <w:pPr>
        <w:numPr>
          <w:ilvl w:val="0"/>
          <w:numId w:val="1001"/>
        </w:numPr>
        <w:pStyle w:val="Compact"/>
      </w:pPr>
      <w:r>
        <w:t xml:space="preserve">Adepegba, C. A., &amp; Olowu, S. A. (2015). *The Nigerian Legal System: Customary Law and the Courts*. Lagos University Press.</w:t>
      </w:r>
    </w:p>
    <w:p>
      <w:pPr>
        <w:numPr>
          <w:ilvl w:val="0"/>
          <w:numId w:val="1001"/>
        </w:numPr>
        <w:pStyle w:val="Compact"/>
      </w:pPr>
      <w:r>
        <w:t xml:space="preserve">Eze, N. C., &amp; Osuji, P. I. (2018). "Corruption and the Legal Profession in Nigeria." *Journal of African Law*, 62(3), 45–67.</w:t>
      </w:r>
    </w:p>
    <w:p>
      <w:pPr>
        <w:numPr>
          <w:ilvl w:val="0"/>
          <w:numId w:val="1001"/>
        </w:numPr>
        <w:pStyle w:val="Compact"/>
      </w:pPr>
      <w:r>
        <w:t xml:space="preserve">Federal Republic of Nigeria (1990). *Nigerian Constitution*. Lagos: Government Printer.</w:t>
      </w:r>
    </w:p>
    <w:p>
      <w:pPr>
        <w:numPr>
          <w:ilvl w:val="0"/>
          <w:numId w:val="1001"/>
        </w:numPr>
        <w:pStyle w:val="Compact"/>
      </w:pPr>
      <w:r>
        <w:t xml:space="preserve">Nwabuisi, C. O., &amp; Okeke, E. N. (2020). "Emerging Trends in Nigerian Cyber Law." *Lagos Law Review*, 15(2), 89–104.</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 Lawyer in Nigeria Lagos</dc:title>
  <dc:creator/>
  <dc:language>en</dc:language>
  <cp:keywords/>
  <dcterms:created xsi:type="dcterms:W3CDTF">2026-07-24T15:12:18Z</dcterms:created>
  <dcterms:modified xsi:type="dcterms:W3CDTF">2026-07-24T15:12:18Z</dcterms:modified>
</cp:coreProperties>
</file>

<file path=docProps/custom.xml><?xml version="1.0" encoding="utf-8"?>
<Properties xmlns="http://schemas.openxmlformats.org/officeDocument/2006/custom-properties" xmlns:vt="http://schemas.openxmlformats.org/officeDocument/2006/docPropsVTypes"/>
</file>