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Lawyer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f29d680a1889c5ff7933d1c1ef198dbaa250743"/>
    <w:p>
      <w:pPr>
        <w:pStyle w:val="Heading1"/>
      </w:pPr>
      <w:r>
        <w:t xml:space="preserve">Literature Review: The Role and Challenges of a Lawyer in Pakistan Islamabad</w:t>
      </w:r>
    </w:p>
    <w:p>
      <w:pPr>
        <w:pStyle w:val="FirstParagraph"/>
      </w:pPr>
      <w:r>
        <w:rPr>
          <w:bCs/>
          <w:b/>
        </w:rPr>
        <w:t xml:space="preserve">Literature Review:</w:t>
      </w:r>
      <w:r>
        <w:t xml:space="preserve"> </w:t>
      </w:r>
      <w:r>
        <w:t xml:space="preserve">This document provides a comprehensive analysis of the legal profession, particularly focusing on the role of a lawyer in Pakistan Islamabad. The review explores historical, contemporary, and emerging trends that shape the practice of law in this region, emphasizing its significance within Pakistan's judicial framework.</w:t>
      </w:r>
    </w:p>
    <w:bookmarkStart w:id="20" w:name="historical-context-and-legal-evolution"/>
    <w:p>
      <w:pPr>
        <w:pStyle w:val="Heading2"/>
      </w:pPr>
      <w:r>
        <w:t xml:space="preserve">Historical Context and Legal Evolution</w:t>
      </w:r>
    </w:p>
    <w:p>
      <w:pPr>
        <w:pStyle w:val="FirstParagraph"/>
      </w:pPr>
      <w:r>
        <w:t xml:space="preserve">Pakistan Islamabad, as the capital city and seat of government, holds a unique position in the country’s legal landscape. The evolution of the legal profession in Pakistan can be traced back to its colonial past under British rule, where the Indian Penal Code (IPC) and other statutory laws were inherited. Post-independence, Pakistan developed its own legal system through constitutional frameworks, such as the 1973 Constitution, which laid down principles for judicial independence and rule of law. In Islamabad, this historical legacy is evident in the functioning of institutions like the Supreme Court of Pakistan and the Islamabad High Court.</w:t>
      </w:r>
    </w:p>
    <w:p>
      <w:pPr>
        <w:pStyle w:val="BodyText"/>
      </w:pPr>
      <w:r>
        <w:t xml:space="preserve">The role of a lawyer in Pakistan has traditionally been intertwined with both political and social dynamics. Legal practitioners in Islamabad have played pivotal roles in landmark cases that shaped constitutional law, such as those involving judicial review, human rights protections, and federal-state relations. This historical context underscores the importance of understanding how the legal profession has evolved to meet contemporary challenges.</w:t>
      </w:r>
    </w:p>
    <w:bookmarkEnd w:id="20"/>
    <w:bookmarkStart w:id="21" w:name="X61a3ff68016084e68ca6e704758cd641512d6ab"/>
    <w:p>
      <w:pPr>
        <w:pStyle w:val="Heading2"/>
      </w:pPr>
      <w:r>
        <w:t xml:space="preserve">Current Trends in Legal Practice: Pakistan Islamabad</w:t>
      </w:r>
    </w:p>
    <w:p>
      <w:pPr>
        <w:pStyle w:val="FirstParagraph"/>
      </w:pPr>
      <w:r>
        <w:t xml:space="preserve">In recent years, the role of a lawyer in Pakistan Islamabad has expanded beyond courtroom advocacy to include areas such as corporate law, human rights litigation, and digital law. The city’s status as a political and administrative hub has attracted legal professionals specializing in constitutional law, international arbitration, and public policy. Notably, the rise of private legal firms alongside government-led legal aid services reflects a diversification of services tailored to Islamabad’s socio-economic needs.</w:t>
      </w:r>
    </w:p>
    <w:p>
      <w:pPr>
        <w:pStyle w:val="BodyText"/>
      </w:pPr>
      <w:r>
        <w:t xml:space="preserve">Technological advancements have also influenced the practice of law in Islamabad. Lawyers now leverage digital tools for case management, client communication, and access to judicial databases. However, challenges such as cyber threats and data privacy concerns remain critical issues that require attention within the legal community.</w:t>
      </w:r>
    </w:p>
    <w:bookmarkEnd w:id="21"/>
    <w:bookmarkStart w:id="22" w:name="X7c76bddc2843ed3e86ef9dded6a2ed4647cd864"/>
    <w:p>
      <w:pPr>
        <w:pStyle w:val="Heading2"/>
      </w:pPr>
      <w:r>
        <w:t xml:space="preserve">Challenges Faced by Lawyers in Pakistan Islamabad</w:t>
      </w:r>
    </w:p>
    <w:p>
      <w:pPr>
        <w:pStyle w:val="FirstParagraph"/>
      </w:pPr>
      <w:r>
        <w:t xml:space="preserve">The role of a lawyer in Pakistan Islamabad is fraught with multifaceted challenges. One significant issue is the backlog of cases in higher courts, which delays justice and strains legal professionals. This is compounded by systemic inefficiencies, including bureaucratic red tape and inconsistent enforcement of judicial decisions.</w:t>
      </w:r>
    </w:p>
    <w:p>
      <w:pPr>
        <w:numPr>
          <w:ilvl w:val="0"/>
          <w:numId w:val="1001"/>
        </w:numPr>
        <w:pStyle w:val="Compact"/>
      </w:pPr>
      <w:r>
        <w:rPr>
          <w:bCs/>
          <w:b/>
        </w:rPr>
        <w:t xml:space="preserve">Cultural and Political Pressures:</w:t>
      </w:r>
      <w:r>
        <w:t xml:space="preserve"> </w:t>
      </w:r>
      <w:r>
        <w:t xml:space="preserve">Lawyers often navigate cultural norms that may conflict with legal principles, such as gender bias or caste discrimination. Additionally, political interference in the judiciary has raised concerns about the independence of legal practitioners in Islamabad.</w:t>
      </w:r>
    </w:p>
    <w:p>
      <w:pPr>
        <w:numPr>
          <w:ilvl w:val="0"/>
          <w:numId w:val="1001"/>
        </w:numPr>
        <w:pStyle w:val="Compact"/>
      </w:pPr>
      <w:r>
        <w:rPr>
          <w:bCs/>
          <w:b/>
        </w:rPr>
        <w:t xml:space="preserve">Economic Constraints:</w:t>
      </w:r>
      <w:r>
        <w:t xml:space="preserve"> </w:t>
      </w:r>
      <w:r>
        <w:t xml:space="preserve">Legal education and practice in Pakistan remain costly, limiting access to justice for marginalized communities. Lawyers in Islamabad frequently balance pro bono work with private practice to address these disparities.</w:t>
      </w:r>
    </w:p>
    <w:p>
      <w:pPr>
        <w:numPr>
          <w:ilvl w:val="0"/>
          <w:numId w:val="1001"/>
        </w:numPr>
        <w:pStyle w:val="Compact"/>
      </w:pPr>
      <w:r>
        <w:rPr>
          <w:bCs/>
          <w:b/>
        </w:rPr>
        <w:t xml:space="preserve">Professional Ethics:</w:t>
      </w:r>
      <w:r>
        <w:t xml:space="preserve"> </w:t>
      </w:r>
      <w:r>
        <w:t xml:space="preserve">Maintaining ethical standards while adhering to the demands of a competitive legal market is a persistent challenge for lawyers in Islamabad.</w:t>
      </w:r>
    </w:p>
    <w:bookmarkEnd w:id="22"/>
    <w:bookmarkStart w:id="23" w:name="X29e4c9798bd848500a4ffded0a9bdfbde2d3031"/>
    <w:p>
      <w:pPr>
        <w:pStyle w:val="Heading2"/>
      </w:pPr>
      <w:r>
        <w:t xml:space="preserve">Opportunities for Legal Professionals in Islamabad</w:t>
      </w:r>
    </w:p>
    <w:p>
      <w:pPr>
        <w:pStyle w:val="FirstParagraph"/>
      </w:pPr>
      <w:r>
        <w:t xml:space="preserve">Pakistan Islamabad offers numerous opportunities for lawyers to contribute to societal progress. The city’s proximity to national legislative bodies and international organizations, such as the World Bank and IMF, provides platforms for legal professionals to engage in policy-making and cross-border legal collaborations.</w:t>
      </w:r>
    </w:p>
    <w:p>
      <w:pPr>
        <w:pStyle w:val="BodyText"/>
      </w:pPr>
      <w:r>
        <w:t xml:space="preserve">Emerging areas of practice, such as environmental law, intellectual property rights, and e-commerce regulations, are gaining prominence. Furthermore, Islamabad’s universities—such as the National University of Sciences and Technology (NUST) and Lahore University of Management Sciences (LUMS)—are producing graduates equipped with modern legal skills that align with global standards.</w:t>
      </w:r>
    </w:p>
    <w:bookmarkEnd w:id="23"/>
    <w:bookmarkStart w:id="24" w:name="Xf9bfa69cdf4998244ec6fb2535c13f8ed612e3e"/>
    <w:p>
      <w:pPr>
        <w:pStyle w:val="Heading2"/>
      </w:pPr>
      <w:r>
        <w:t xml:space="preserve">Education and Training for Lawyers in Pakistan Islamabad</w:t>
      </w:r>
    </w:p>
    <w:p>
      <w:pPr>
        <w:pStyle w:val="FirstParagraph"/>
      </w:pPr>
      <w:r>
        <w:t xml:space="preserve">The education system in Pakistan Islamabad plays a critical role in shaping the future of legal practitioners. Law schools such as the Punjab University Law College and the Institute of Business Administration (IBA) Lahore offer rigorous curricula that emphasize both theoretical knowledge and practical training. However, debates persist about the need for reforms to align legal education with contemporary demands, including digital literacy and interdisciplinary studies.</w:t>
      </w:r>
    </w:p>
    <w:p>
      <w:pPr>
        <w:pStyle w:val="BodyText"/>
      </w:pPr>
      <w:r>
        <w:t xml:space="preserve">Internship programs in Islamabad’s courts, law firms, and NGOs provide hands-on experience for aspiring lawyers. These opportunities are instrumental in bridging the gap between academic learning and real-world legal practice.</w:t>
      </w:r>
    </w:p>
    <w:bookmarkEnd w:id="24"/>
    <w:bookmarkStart w:id="25" w:name="X5edaee8b176449b74eb573e98b42a0d10cda631"/>
    <w:p>
      <w:pPr>
        <w:pStyle w:val="Heading2"/>
      </w:pPr>
      <w:r>
        <w:t xml:space="preserve">Conclusion: The Future of Lawyers in Pakistan Islamabad</w:t>
      </w:r>
    </w:p>
    <w:p>
      <w:pPr>
        <w:pStyle w:val="FirstParagraph"/>
      </w:pPr>
      <w:r>
        <w:rPr>
          <w:bCs/>
          <w:b/>
        </w:rPr>
        <w:t xml:space="preserve">Literature Review:</w:t>
      </w:r>
      <w:r>
        <w:t xml:space="preserve"> </w:t>
      </w:r>
      <w:r>
        <w:t xml:space="preserve">The role of a lawyer in Pakistan Islamabad is dynamic, shaped by historical legacies, contemporary challenges, and emerging opportunities. As the city continues to evolve as a legal and administrative center, lawyers must adapt to new technologies, ethical dilemmas, and societal expectations.</w:t>
      </w:r>
    </w:p>
    <w:p>
      <w:pPr>
        <w:pStyle w:val="BodyText"/>
      </w:pPr>
      <w:r>
        <w:t xml:space="preserve">Pakistan Islamabad’s unique position as the capital necessitates a legal profession that is both resilient and innovative. By addressing systemic issues such as judicial delays and political interference while embracing advancements in technology and education, lawyers in this region can contribute meaningfully to the pursuit of justice. This literature review underscores the need for continued research, policy reforms, and professional development to ensure that the role of a lawyer remains relevant in Pakistan Islamabad’s ever-changing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Lawyer in Pakistan Islamabad</dc:title>
  <dc:creator/>
  <dc:language>en</dc:language>
  <cp:keywords/>
  <dcterms:created xsi:type="dcterms:W3CDTF">2026-07-24T18:50:30Z</dcterms:created>
  <dcterms:modified xsi:type="dcterms:W3CDTF">2026-07-24T18:50:30Z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