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2f6958bd461d81159dc6dc03cba0c68b6bc01d"/>
    <w:p>
      <w:pPr>
        <w:pStyle w:val="Heading1"/>
      </w:pPr>
      <w:r>
        <w:t xml:space="preserve">Literature Review: The Role of Lawyer in Senegal Dakar</w:t>
      </w:r>
    </w:p>
    <w:bookmarkStart w:id="20" w:name="introduction"/>
    <w:p>
      <w:pPr>
        <w:pStyle w:val="Heading2"/>
      </w:pPr>
      <w:r>
        <w:t xml:space="preserve">Introduction</w:t>
      </w:r>
    </w:p>
    <w:p>
      <w:pPr>
        <w:pStyle w:val="FirstParagraph"/>
      </w:pPr>
      <w:r>
        <w:t xml:space="preserve">The legal profession in Senegal, particularly within the vibrant urban center of Dakar, plays a pivotal role in shaping the country's judiciary and social framework. This Literature Review explores the multifaceted responsibilities of a Lawyer operating in Senegal Dakar, contextualizing their work within the nation's civil law system, which is heavily influenced by French colonial heritage. The review examines existing scholarly discourse on legal practice in this region, focusing on challenges, opportunities, and the evolving role of lawyers in addressing contemporary socio-political issues.</w:t>
      </w:r>
    </w:p>
    <w:p>
      <w:pPr>
        <w:pStyle w:val="BodyText"/>
      </w:pPr>
      <w:r>
        <w:t xml:space="preserve">Senegal Dakar serves as a nexus for legal activity in West Africa, hosting institutions such as the Supreme Court of Senegal and the Bar Association of Dakar. The city's strategic location and historical significance make it a critical hub for legal practitioners, both locally and internationally. This review aims to synthesize literature on how lawyers in this region navigate local laws, cultural dynamics, and global legal trends.</w:t>
      </w:r>
    </w:p>
    <w:bookmarkEnd w:id="20"/>
    <w:bookmarkStart w:id="21" w:name="Xe0e7cb186272df311ee28c205a740d11cad3b95"/>
    <w:p>
      <w:pPr>
        <w:pStyle w:val="Heading2"/>
      </w:pPr>
      <w:r>
        <w:t xml:space="preserve">Historical Context of Legal Practice in Senegal Dakar</w:t>
      </w:r>
    </w:p>
    <w:p>
      <w:pPr>
        <w:pStyle w:val="FirstParagraph"/>
      </w:pPr>
      <w:r>
        <w:t xml:space="preserve">The foundation of the legal system in Senegal was laid during the colonial period under French rule (1895–1960). The French introduced a civil law framework, which remains central to contemporary legal practice. Post-independence, Senegal retained elements of this system while incorporating indigenous justice mechanisms, particularly in rural areas. However, Dakar has become a focal point for formal legal education and professional development.</w:t>
      </w:r>
    </w:p>
    <w:p>
      <w:pPr>
        <w:pStyle w:val="BodyText"/>
      </w:pPr>
      <w:r>
        <w:t xml:space="preserve">Scholarly works by authors such as Diouf (2015) highlight how the legacy of colonial legal structures continues to influence the training and ethics of lawyers in Senegal Dakar. The National School of Magistrates (École Nationale de la Magistrature) and universities like Cheikh Anta Diop University have been instrumental in cultivating a generation of legal professionals adept at navigating both local and international legal norms.</w:t>
      </w:r>
    </w:p>
    <w:bookmarkEnd w:id="21"/>
    <w:bookmarkStart w:id="22" w:name="the-role-of-lawyer-in-senegal-dakar"/>
    <w:p>
      <w:pPr>
        <w:pStyle w:val="Heading2"/>
      </w:pPr>
      <w:r>
        <w:t xml:space="preserve">The Role of Lawyer in Senegal Dakar</w:t>
      </w:r>
    </w:p>
    <w:p>
      <w:pPr>
        <w:pStyle w:val="FirstParagraph"/>
      </w:pPr>
      <w:r>
        <w:t xml:space="preserve">A Lawyer in Senegal Dakar operates within a complex interplay of civil law traditions, human rights advocacy, and socio-economic challenges. Their roles extend beyond courtroom representation to include advisory services for corporations, NGOs, and individuals. According to Adama (2018), lawyers in this region are often mediators between formal legal systems and traditional dispute resolution mechanisms.</w:t>
      </w:r>
    </w:p>
    <w:p>
      <w:pPr>
        <w:pStyle w:val="BodyText"/>
      </w:pPr>
      <w:r>
        <w:t xml:space="preserve">The Legal Profession Act of 2003 outlines the qualifications required for practicing law in Senegal, including rigorous exams administered by the National Council of the Bar. Lawyers must also adhere to ethical guidelines that emphasize integrity, confidentiality, and respect for local customs. This is particularly crucial in Dakar, where legal cases often involve sensitive issues such as land rights disputes or corporate litigation.</w:t>
      </w:r>
    </w:p>
    <w:p>
      <w:pPr>
        <w:pStyle w:val="BodyText"/>
      </w:pPr>
      <w:r>
        <w:t xml:space="preserve">Moreover, lawyers in Senegal Dakar are increasingly involved in human rights advocacy. Organizations like the Association of Women Lawyers (AEL) have played a significant role in promoting gender equality and challenging discriminatory laws. This reflects the broader trend of lawyers leveraging their expertise to drive social change, as noted by Diop (2020).</w:t>
      </w:r>
    </w:p>
    <w:bookmarkEnd w:id="22"/>
    <w:bookmarkStart w:id="23" w:name="X1f220564990cd3aca65202c09ee055dd3a86b66"/>
    <w:p>
      <w:pPr>
        <w:pStyle w:val="Heading2"/>
      </w:pPr>
      <w:r>
        <w:t xml:space="preserve">Challenges Facing Lawyers in Senegal Dakar</w:t>
      </w:r>
    </w:p>
    <w:p>
      <w:pPr>
        <w:pStyle w:val="FirstParagraph"/>
      </w:pPr>
      <w:r>
        <w:t xml:space="preserve">Despite their critical role, lawyers in Senegal Dakar face numerous challenges. One prominent issue is the disparity in access to legal representation. As highlighted by Sow (2019), marginalized communities often struggle to afford competent legal services, exacerbating inequalities within the justice system. This has led to calls for pro bono initiatives and subsidized legal aid programs.</w:t>
      </w:r>
    </w:p>
    <w:p>
      <w:pPr>
        <w:pStyle w:val="BodyText"/>
      </w:pPr>
      <w:r>
        <w:t xml:space="preserve">Another challenge is the inefficiency of judicial processes in Dakar. Prolonged court cases and bureaucratic delays can undermine public confidence in the legal system. Lawyers must navigate these complexities while maintaining client trust, a task compounded by limited resources and inadequate infrastructure.</w:t>
      </w:r>
    </w:p>
    <w:p>
      <w:pPr>
        <w:pStyle w:val="BodyText"/>
      </w:pPr>
      <w:r>
        <w:t xml:space="preserve">Ethical dilemmas also arise, particularly in cases involving political or corporate interests. Lawyers may face pressure to prioritize profit over justice, as documented by Kane (2017). This tension underscores the need for stronger regulatory frameworks to ensure accountability within the profession.</w:t>
      </w:r>
    </w:p>
    <w:bookmarkEnd w:id="23"/>
    <w:bookmarkStart w:id="24" w:name="opportunities-and-innovations"/>
    <w:p>
      <w:pPr>
        <w:pStyle w:val="Heading2"/>
      </w:pPr>
      <w:r>
        <w:t xml:space="preserve">Opportunities and Innovations</w:t>
      </w:r>
    </w:p>
    <w:p>
      <w:pPr>
        <w:pStyle w:val="FirstParagraph"/>
      </w:pPr>
      <w:r>
        <w:t xml:space="preserve">Despite these challenges, there are opportunities for growth and innovation in legal practice in Senegal Dakar. The rise of technology has enabled lawyers to adopt digital tools such as e-filing systems, virtual consultations, and online legal databases. This shift aligns with global trends toward digital transformation in the legal sector.</w:t>
      </w:r>
    </w:p>
    <w:p>
      <w:pPr>
        <w:pStyle w:val="BodyText"/>
      </w:pPr>
      <w:r>
        <w:t xml:space="preserve">International collaborations have also expanded opportunities for lawyers in this region. Partnerships between Senegalese law firms and international organizations like the United Nations Development Programme (UNDP) have facilitated knowledge exchange and capacity-building initiatives. For instance, programs focused on environmental law and climate justice have empowered local lawyers to advocate for sustainable development.</w:t>
      </w:r>
    </w:p>
    <w:p>
      <w:pPr>
        <w:pStyle w:val="BodyText"/>
      </w:pPr>
      <w:r>
        <w:t xml:space="preserve">Additionally, the increasing prominence of human rights law has created new avenues for legal practice. Lawyers specializing in international humanitarian law or refugee rights are in demand, reflecting the globalized nature of legal challenges today.</w:t>
      </w:r>
    </w:p>
    <w:bookmarkEnd w:id="24"/>
    <w:bookmarkStart w:id="25" w:name="conclusion"/>
    <w:p>
      <w:pPr>
        <w:pStyle w:val="Heading2"/>
      </w:pPr>
      <w:r>
        <w:t xml:space="preserve">Conclusion</w:t>
      </w:r>
    </w:p>
    <w:p>
      <w:pPr>
        <w:pStyle w:val="FirstParagraph"/>
      </w:pPr>
      <w:r>
        <w:t xml:space="preserve">The role of a Lawyer in Senegal Dakar is both dynamic and multifaceted, shaped by historical legacies, contemporary socio-political dynamics, and emerging global trends. While challenges such as access to justice and judicial inefficiency persist, the profession remains a cornerstone of Senegal's legal system. Scholars and practitioners alike emphasize the need for continuous reform to ensure that lawyers can fulfill their mandate with integrity and efficacy.</w:t>
      </w:r>
    </w:p>
    <w:p>
      <w:pPr>
        <w:pStyle w:val="BodyText"/>
      </w:pPr>
      <w:r>
        <w:t xml:space="preserve">This Literature Review underscores the importance of contextualizing legal practice within Senegal Dakar's unique socio-cultural landscape. Future research should explore how evolving technologies, international collaborations, and grassroots advocacy further shape the trajectory of legal professionals in this region. Ultimately, the Lawyer in Senegal Dakar is not merely a practitioner but a vital agent of justice and social progress.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 in Senegal Dakar</dc:title>
  <dc:creator/>
  <dc:language>en</dc:language>
  <cp:keywords/>
  <dcterms:created xsi:type="dcterms:W3CDTF">2026-07-23T20:57:43Z</dcterms:created>
  <dcterms:modified xsi:type="dcterms:W3CDTF">2026-07-23T20:57:43Z</dcterms:modified>
</cp:coreProperties>
</file>

<file path=docProps/custom.xml><?xml version="1.0" encoding="utf-8"?>
<Properties xmlns="http://schemas.openxmlformats.org/officeDocument/2006/custom-properties" xmlns:vt="http://schemas.openxmlformats.org/officeDocument/2006/docPropsVTypes"/>
</file>