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afa7fc5f9395925b2a863716a4729b8643bf048"/>
    <w:p>
      <w:pPr>
        <w:pStyle w:val="Heading1"/>
      </w:pPr>
      <w:r>
        <w:t xml:space="preserve">Literature Review: The Role and Development of Lawyers in Singapore Singapore</w:t>
      </w:r>
    </w:p>
    <w:bookmarkStart w:id="20" w:name="introduction"/>
    <w:p>
      <w:pPr>
        <w:pStyle w:val="Heading2"/>
      </w:pPr>
      <w:r>
        <w:t xml:space="preserve">Introduction</w:t>
      </w:r>
    </w:p>
    <w:p>
      <w:pPr>
        <w:pStyle w:val="FirstParagraph"/>
      </w:pPr>
      <w:r>
        <w:t xml:space="preserve">The role of a lawyer is central to the functioning of legal systems worldwide, and this is particularly evident in jurisdictions like Singapore, where the legal profession plays a pivotal role in upholding justice, governance, and economic stability. The term "Singapore Singapore" may seem redundant but emphasizes the unique positioning of Singapore as a global hub for legal practice and innovation. This literature review explores the multifaceted aspects of lawyers operating within this dynamic context, focusing on their professional responsibilities, challenges, and contributions to Singapore’s legal framework.</w:t>
      </w:r>
    </w:p>
    <w:bookmarkEnd w:id="20"/>
    <w:bookmarkStart w:id="21" w:name="Xb87531d333c505672695a18e7f7f01bcb313c8f"/>
    <w:p>
      <w:pPr>
        <w:pStyle w:val="Heading2"/>
      </w:pPr>
      <w:r>
        <w:t xml:space="preserve">Legal Framework in Singapore: A Foundation for Legal Practice</w:t>
      </w:r>
    </w:p>
    <w:p>
      <w:pPr>
        <w:pStyle w:val="FirstParagraph"/>
      </w:pPr>
      <w:r>
        <w:t xml:space="preserve">Singapore operates a civil law system influenced by English common law traditions. The country's legal structure is defined by statutes such as the</w:t>
      </w:r>
      <w:r>
        <w:t xml:space="preserve"> </w:t>
      </w:r>
      <w:r>
        <w:rPr>
          <w:iCs/>
          <w:i/>
        </w:rPr>
        <w:t xml:space="preserve">Civil Procedure Code</w:t>
      </w:r>
      <w:r>
        <w:t xml:space="preserve">, the</w:t>
      </w:r>
      <w:r>
        <w:t xml:space="preserve"> </w:t>
      </w:r>
      <w:r>
        <w:rPr>
          <w:iCs/>
          <w:i/>
        </w:rPr>
        <w:t xml:space="preserve">Constitution of the Republic of Singapore</w:t>
      </w:r>
      <w:r>
        <w:t xml:space="preserve">, and specialized legislation governing commercial, criminal, and administrative law. Lawyers in Singapore must navigate this intricate framework while adhering to ethical standards set by institutions like the Law Society of Singapore (LSA). The LSA oversees legal education, professional conduct, and licensing requirements for lawyers practicing within "Singapore Singapore."</w:t>
      </w:r>
    </w:p>
    <w:p>
      <w:pPr>
        <w:pStyle w:val="BodyText"/>
      </w:pPr>
      <w:r>
        <w:t xml:space="preserve">Key legal areas where lawyers are actively involved include corporate law, intellectual property rights, maritime law (given Singapore’s status as a global shipping hub), and dispute resolution. The integration of international commercial laws—such as those related to trade agreements with ASEAN and beyond—requires lawyers to maintain a high degree of specialization.</w:t>
      </w:r>
    </w:p>
    <w:bookmarkEnd w:id="21"/>
    <w:bookmarkStart w:id="22" w:name="X7be84aeb162981effb98c8888926aa5acfec2e6"/>
    <w:p>
      <w:pPr>
        <w:pStyle w:val="Heading2"/>
      </w:pPr>
      <w:r>
        <w:t xml:space="preserve">Education, Training, and Professional Development</w:t>
      </w:r>
    </w:p>
    <w:p>
      <w:pPr>
        <w:pStyle w:val="FirstParagraph"/>
      </w:pPr>
      <w:r>
        <w:t xml:space="preserve">Becoming a lawyer in Singapore involves rigorous academic training and practical experience. Aspiring lawyers typically complete an undergraduate law degree (LLB) from institutions like the National University of Singapore (NUS) or Nanyang Technological University (NTU), followed by a postgraduate legal qualification such as the Master of Laws (LLM). However, many choose to pursue a Juris Doctor (JD) or equivalent program internationally before returning to practice in "Singapore Singapore."</w:t>
      </w:r>
    </w:p>
    <w:p>
      <w:pPr>
        <w:pStyle w:val="BodyText"/>
      </w:pPr>
      <w:r>
        <w:t xml:space="preserve">The LSA mandates that all practicing lawyers complete the Practical Competence Examination (PCE) and pass the Bar examination. These assessments ensure that legal professionals are equipped to handle complex cases, from corporate mergers to high-stakes criminal defense. Additionally, continuous professional development (CPD) is compulsory, reflecting Singapore’s commitment to maintaining a globally competitive legal workforce.</w:t>
      </w:r>
    </w:p>
    <w:bookmarkEnd w:id="22"/>
    <w:bookmarkStart w:id="23" w:name="emerging-trends-in-legal-practice"/>
    <w:p>
      <w:pPr>
        <w:pStyle w:val="Heading2"/>
      </w:pPr>
      <w:r>
        <w:t xml:space="preserve">Emerging Trends in Legal Practice</w:t>
      </w:r>
    </w:p>
    <w:p>
      <w:pPr>
        <w:pStyle w:val="FirstParagraph"/>
      </w:pPr>
      <w:r>
        <w:t xml:space="preserve">The legal landscape in Singapore is evolving rapidly due to technological advancements and shifting global dynamics. Lawyers are increasingly leveraging digital tools such as artificial intelligence (AI) for document review, e-discovery, and predictive analytics. For instance, the adoption of AI-driven platforms like ROSS Intelligence has transformed legal research practices.</w:t>
      </w:r>
    </w:p>
    <w:p>
      <w:pPr>
        <w:pStyle w:val="BodyText"/>
      </w:pPr>
      <w:r>
        <w:t xml:space="preserve">Another significant trend is the rise of "tech law," a field that addresses legal challenges posed by emerging technologies such as blockchain and cryptocurrency. Singapore’s proactive approach to regulating fintech has positioned it as a leader in this domain, creating opportunities for lawyers specializing in areas like digital privacy and smart contract enforcement.</w:t>
      </w:r>
    </w:p>
    <w:bookmarkEnd w:id="23"/>
    <w:bookmarkStart w:id="24" w:name="X48315aba3f030d5a3186baee866ceee6c6b69bc"/>
    <w:p>
      <w:pPr>
        <w:pStyle w:val="Heading2"/>
      </w:pPr>
      <w:r>
        <w:t xml:space="preserve">Ethical Considerations and Professional Standards</w:t>
      </w:r>
    </w:p>
    <w:p>
      <w:pPr>
        <w:pStyle w:val="FirstParagraph"/>
      </w:pPr>
      <w:r>
        <w:t xml:space="preserve">Ethical conduct is a cornerstone of the legal profession in Singapore. The LSA’s Code of Conduct emphasizes confidentiality, integrity, and the duty to act in the best interests of clients. Lawyers are also expected to uphold public trust by avoiding conflicts of interest and maintaining transparency in their dealings.</w:t>
      </w:r>
    </w:p>
    <w:p>
      <w:pPr>
        <w:pStyle w:val="BodyText"/>
      </w:pPr>
      <w:r>
        <w:t xml:space="preserve">Recent debates have focused on ethical dilemmas arising from AI integration, such as biases embedded in algorithmic decision-making tools. Legal professionals must balance innovation with accountability, ensuring that technological solutions comply with Singapore’s strict regulatory standards.</w:t>
      </w:r>
    </w:p>
    <w:bookmarkEnd w:id="24"/>
    <w:bookmarkStart w:id="25" w:name="Xcaa848bb2ff2aec8834375972e4b85960474846"/>
    <w:p>
      <w:pPr>
        <w:pStyle w:val="Heading2"/>
      </w:pPr>
      <w:r>
        <w:t xml:space="preserve">Challenges and Opportunities for Lawyers in Singapore</w:t>
      </w:r>
    </w:p>
    <w:p>
      <w:pPr>
        <w:pStyle w:val="FirstParagraph"/>
      </w:pPr>
      <w:r>
        <w:t xml:space="preserve">The legal profession in "Singapore Singapore" is not without challenges. Intense competition exists among local and international law firms, driven by the city-state’s reputation as a global financial center. This has led to rising expectations for lawyers to deliver high-quality services at competitive rates while navigating complex cross-border disputes.</w:t>
      </w:r>
    </w:p>
    <w:p>
      <w:pPr>
        <w:pStyle w:val="BodyText"/>
      </w:pPr>
      <w:r>
        <w:t xml:space="preserve">However, these challenges are accompanied by unique opportunities. Singapore’s strategic location and favorable business environment make it a preferred destination for multinational corporations seeking legal expertise in Asia-Pacific markets. Lawyers who specialize in international arbitration, intellectual property, or regulatory compliance are particularly sought after.</w:t>
      </w:r>
    </w:p>
    <w:bookmarkEnd w:id="25"/>
    <w:bookmarkStart w:id="26" w:name="X444470012fe2e3bc9db4218effb28b90bda1042"/>
    <w:p>
      <w:pPr>
        <w:pStyle w:val="Heading2"/>
      </w:pPr>
      <w:r>
        <w:t xml:space="preserve">Comparative Perspectives: Lawyers in Global Contexts</w:t>
      </w:r>
    </w:p>
    <w:p>
      <w:pPr>
        <w:pStyle w:val="FirstParagraph"/>
      </w:pPr>
      <w:r>
        <w:t xml:space="preserve">Studies comparing the legal profession across jurisdictions highlight Singapore’s distinctiveness. For example, the LSA’s strict licensing requirements ensure a high level of professionalism compared to countries with less stringent regulations. Additionally, Singapore’s emphasis on meritocracy and multiculturalism has fostered a diverse legal community, which enhances its ability to serve an international clientele.</w:t>
      </w:r>
    </w:p>
    <w:p>
      <w:pPr>
        <w:pStyle w:val="BodyText"/>
      </w:pPr>
      <w:r>
        <w:t xml:space="preserve">Research also underscores the role of lawyers in shaping Singapore’s identity as a rule-based society. By upholding the rule of law and promoting social justice, legal professionals contribute to the nation’s vision of becoming a "global city" where governance and innovation coexist seamlessly.</w:t>
      </w:r>
    </w:p>
    <w:bookmarkEnd w:id="26"/>
    <w:bookmarkStart w:id="27" w:name="conclusion"/>
    <w:p>
      <w:pPr>
        <w:pStyle w:val="Heading2"/>
      </w:pPr>
      <w:r>
        <w:t xml:space="preserve">Conclusion</w:t>
      </w:r>
    </w:p>
    <w:p>
      <w:pPr>
        <w:pStyle w:val="FirstParagraph"/>
      </w:pPr>
      <w:r>
        <w:t xml:space="preserve">This literature review has examined the critical role of lawyers in "Singapore Singapore," emphasizing their adaptability to a dynamic legal environment shaped by tradition, technology, and globalization. From rigorous education requirements to the ethical responsibilities of legal practitioners, the profession in Singapore reflects a unique blend of precision and innovation. As Singapore continues to evolve as a global legal powerhouse, lawyers will remain indispensable in navigating its complexities and ensuring justice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Singapore Singapore</dc:title>
  <dc:creator/>
  <dc:language>en</dc:language>
  <cp:keywords/>
  <dcterms:created xsi:type="dcterms:W3CDTF">2026-07-24T15:11:48Z</dcterms:created>
  <dcterms:modified xsi:type="dcterms:W3CDTF">2026-07-24T15:11:48Z</dcterms:modified>
</cp:coreProperties>
</file>

<file path=docProps/custom.xml><?xml version="1.0" encoding="utf-8"?>
<Properties xmlns="http://schemas.openxmlformats.org/officeDocument/2006/custom-properties" xmlns:vt="http://schemas.openxmlformats.org/officeDocument/2006/docPropsVTypes"/>
</file>