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412a484e44f3fb09dcc48f3d3a61fcd309a3428"/>
    <w:p>
      <w:pPr>
        <w:pStyle w:val="Heading1"/>
      </w:pPr>
      <w:r>
        <w:t xml:space="preserve">Literature Review: The Role of a Lawyer in South Africa Cape Town</w:t>
      </w:r>
    </w:p>
    <w:p>
      <w:pPr>
        <w:pStyle w:val="FirstParagraph"/>
      </w:pPr>
      <w:r>
        <w:t xml:space="preserve">This Literature Review examines the evolving role and responsibilities of a lawyer within the legal framework of South Africa, with a specific focus on Cape Town. As a historically significant city and the economic hub of Western Cape Province, Cape Town presents unique challenges and opportunities for legal professionals operating in its diverse socio-political landscape. The review synthesizes academic literature, legal frameworks, and case studies to highlight how lawyers navigate the complexities of South African law in this region.</w:t>
      </w:r>
    </w:p>
    <w:bookmarkStart w:id="20" w:name="historical-context-and-legal-evolution"/>
    <w:p>
      <w:pPr>
        <w:pStyle w:val="Heading2"/>
      </w:pPr>
      <w:r>
        <w:t xml:space="preserve">Historical Context and Legal Evolution</w:t>
      </w:r>
    </w:p>
    <w:p>
      <w:pPr>
        <w:pStyle w:val="FirstParagraph"/>
      </w:pPr>
      <w:r>
        <w:t xml:space="preserve">South Africa’s legal system is a product of its colonial past, apartheid era, and post-1994 constitutional democracy. Cape Town, as the site of early Dutch and British colonial governance, has long been a nexus for legal innovation. The post-apartheid constitution (1996) established a framework of equality and justice that lawyers in Cape Town must uphold today. Scholars such as Ginsburg (2005) emphasize how the transition to democracy transformed the role of lawyers from enforcers of oppressive regimes to advocates for human rights and social justice.</w:t>
      </w:r>
    </w:p>
    <w:p>
      <w:pPr>
        <w:pStyle w:val="BodyText"/>
      </w:pPr>
      <w:r>
        <w:t xml:space="preserve">In Cape Town, legal professionals often engage with constitutional law, land reform disputes, and cases related to indigenous rights. The city’s diverse population—including Xhosa, Afrikaner, and multilingual communities—demands that lawyers be culturally competent and adaptable to varying client needs. Research by Soudien (2016) underscores the importance of legal practitioners in reconciling historical inequalities through litigation and policy advocacy.</w:t>
      </w:r>
    </w:p>
    <w:bookmarkEnd w:id="20"/>
    <w:bookmarkStart w:id="21" w:name="Xcf52bc941b8bcbc82b96e4429d53744129c8394"/>
    <w:p>
      <w:pPr>
        <w:pStyle w:val="Heading2"/>
      </w:pPr>
      <w:r>
        <w:t xml:space="preserve">Educational Requirements for Lawyers in South Africa</w:t>
      </w:r>
    </w:p>
    <w:p>
      <w:pPr>
        <w:pStyle w:val="FirstParagraph"/>
      </w:pPr>
      <w:r>
        <w:t xml:space="preserve">To practice as a lawyer in South Africa, individuals must complete an LLB (Bachelor of Laws) degree from an accredited institution, such as the University of Cape Town Law School or Stellenbosch University. Post-graduation, candidates undergo pupillage under a practicing attorney or advocate for at least 12 months. This apprenticeship is critical for gaining practical experience in areas like criminal law, corporate law, and human rights advocacy.</w:t>
      </w:r>
    </w:p>
    <w:p>
      <w:pPr>
        <w:pStyle w:val="BodyText"/>
      </w:pPr>
      <w:r>
        <w:t xml:space="preserve">Cape Town’s legal education institutions are renowned for their rigorous training programs. According to the South African Law Society (2023), graduates from these institutions often specialize in niche fields such as environmental law due to Cape Town’s focus on sustainability and climate change litigation. Additionally, the city’s proximity to international organizations like the African Union has fostered expertise in transnational law and arbitration.</w:t>
      </w:r>
    </w:p>
    <w:bookmarkEnd w:id="21"/>
    <w:bookmarkStart w:id="22" w:name="X1702f16b6260db63b82fecdcdbc06c8b7d6e0ea"/>
    <w:p>
      <w:pPr>
        <w:pStyle w:val="Heading2"/>
      </w:pPr>
      <w:r>
        <w:t xml:space="preserve">Legal Systems and Specializations in Cape Town</w:t>
      </w:r>
    </w:p>
    <w:p>
      <w:pPr>
        <w:pStyle w:val="FirstParagraph"/>
      </w:pPr>
      <w:r>
        <w:t xml:space="preserve">Cape Town operates under South Africa’s hybrid legal system, which combines elements of Roman-Dutch common law, customary law, and statutory legislation. Lawyers here must navigate overlapping jurisdictions, such as cases involving indigenous land rights (governed by customary law) versus national statutes like the Land Reform Act.</w:t>
      </w:r>
    </w:p>
    <w:p>
      <w:pPr>
        <w:pStyle w:val="BodyText"/>
      </w:pPr>
      <w:r>
        <w:t xml:space="preserve">Specializations in Cape Town include maritime law due to its port activities, environmental litigation linked to initiatives like the City of Cape Town’s Green City Plan, and immigration law given the region’s role as a gateway for asylum seekers. A study by Du Plessis (2018) highlights how lawyers in this sector increasingly use technology—such as AI-powered legal research tools—to manage complex cases efficiently.</w:t>
      </w:r>
    </w:p>
    <w:bookmarkEnd w:id="22"/>
    <w:bookmarkStart w:id="23" w:name="Xc9597fd3ab43a6b0e6f568fd84a05a783c0e40f"/>
    <w:p>
      <w:pPr>
        <w:pStyle w:val="Heading2"/>
      </w:pPr>
      <w:r>
        <w:t xml:space="preserve">Challenges Faced by Lawyers in South Africa Cape Town</w:t>
      </w:r>
    </w:p>
    <w:p>
      <w:pPr>
        <w:pStyle w:val="FirstParagraph"/>
      </w:pPr>
      <w:r>
        <w:t xml:space="preserve">Lawyers in Cape Town confront unique challenges, including socio-economic disparities that limit access to justice for marginalized communities. The high cost of legal services often excludes low-income populations from resolving disputes, a problem exacerbated by systemic inequality. Scholars like Woolman (2019) argue that lawyers must balance commercial interests with ethical obligations to serve the public good.</w:t>
      </w:r>
    </w:p>
    <w:p>
      <w:pPr>
        <w:pStyle w:val="BodyText"/>
      </w:pPr>
      <w:r>
        <w:t xml:space="preserve">Additionally, Cape Town’s multilingual environment requires legal professionals to communicate effectively in Afrikaans, English, Xhosa, and other languages. This linguistic diversity can complicate case preparation and client counseling. A report by the Legal Practice Council (2021) noted that lawyers who fail to address language barriers risk perpetuating exclusionary practices.</w:t>
      </w:r>
    </w:p>
    <w:bookmarkEnd w:id="23"/>
    <w:bookmarkStart w:id="24" w:name="current-trends-in-legal-practice"/>
    <w:p>
      <w:pPr>
        <w:pStyle w:val="Heading2"/>
      </w:pPr>
      <w:r>
        <w:t xml:space="preserve">Current Trends in Legal Practice</w:t>
      </w:r>
    </w:p>
    <w:p>
      <w:pPr>
        <w:pStyle w:val="FirstParagraph"/>
      </w:pPr>
      <w:r>
        <w:t xml:space="preserve">Recent years have seen a rise in legal tech adoption in Cape Town, with firms leveraging digital tools for virtual consultations, e-filing of documents, and AI-driven case analysis. This shift has been accelerated by the COVID-19 pandemic, which forced legal professionals to adapt to remote work environments.</w:t>
      </w:r>
    </w:p>
    <w:p>
      <w:pPr>
        <w:pStyle w:val="BodyText"/>
      </w:pPr>
      <w:r>
        <w:t xml:space="preserve">Another trend is the growing emphasis on corporate social responsibility (CSR) within law firms. Cape Town-based organizations increasingly prioritize pro bono work, particularly in areas like gender equality and housing rights. For instance, the Legal Aid South Africa initiative has partnered with local lawyers to provide free services to underprivileged communities.</w:t>
      </w:r>
    </w:p>
    <w:bookmarkEnd w:id="24"/>
    <w:bookmarkStart w:id="25" w:name="conclusion"/>
    <w:p>
      <w:pPr>
        <w:pStyle w:val="Heading2"/>
      </w:pPr>
      <w:r>
        <w:t xml:space="preserve">Conclusion</w:t>
      </w:r>
    </w:p>
    <w:p>
      <w:pPr>
        <w:pStyle w:val="FirstParagraph"/>
      </w:pPr>
      <w:r>
        <w:t xml:space="preserve">The role of a lawyer in South Africa Cape Town is both dynamic and demanding. As the city continues to grapple with post-apartheid challenges and global pressures like climate change, legal professionals must remain agile, ethical, and innovative. This Literature Review underscores the importance of studying the intersection between law, society, and geography in Cape Town—a region where legal practice is not only a profession but a tool for societal transformation.</w:t>
      </w:r>
    </w:p>
    <w:bookmarkEnd w:id="25"/>
    <w:bookmarkStart w:id="26" w:name="references"/>
    <w:p>
      <w:pPr>
        <w:pStyle w:val="Heading2"/>
      </w:pPr>
      <w:r>
        <w:t xml:space="preserve">References</w:t>
      </w:r>
    </w:p>
    <w:p>
      <w:pPr>
        <w:numPr>
          <w:ilvl w:val="0"/>
          <w:numId w:val="1001"/>
        </w:numPr>
        <w:pStyle w:val="Compact"/>
      </w:pPr>
      <w:r>
        <w:t xml:space="preserve">Ginsburg, M. (2005).</w:t>
      </w:r>
      <w:r>
        <w:t xml:space="preserve"> </w:t>
      </w:r>
      <w:r>
        <w:rPr>
          <w:iCs/>
          <w:i/>
        </w:rPr>
        <w:t xml:space="preserve">Democracy and the Rule of Law in South Africa</w:t>
      </w:r>
      <w:r>
        <w:t xml:space="preserve">. Oxford University Press.</w:t>
      </w:r>
    </w:p>
    <w:p>
      <w:pPr>
        <w:numPr>
          <w:ilvl w:val="0"/>
          <w:numId w:val="1001"/>
        </w:numPr>
        <w:pStyle w:val="Compact"/>
      </w:pPr>
      <w:r>
        <w:t xml:space="preserve">Soudien, C. (2016). "Education and Transformation in Post-Apartheid South Africa."</w:t>
      </w:r>
      <w:r>
        <w:t xml:space="preserve"> </w:t>
      </w:r>
      <w:r>
        <w:rPr>
          <w:iCs/>
          <w:i/>
        </w:rPr>
        <w:t xml:space="preserve">African Studies Review</w:t>
      </w:r>
      <w:r>
        <w:t xml:space="preserve">, 59(2), 1–20.</w:t>
      </w:r>
    </w:p>
    <w:p>
      <w:pPr>
        <w:numPr>
          <w:ilvl w:val="0"/>
          <w:numId w:val="1001"/>
        </w:numPr>
        <w:pStyle w:val="Compact"/>
      </w:pPr>
      <w:r>
        <w:t xml:space="preserve">Du Plessis, J. (2018). "Technology in Legal Practice: A Case Study of Cape Town."</w:t>
      </w:r>
      <w:r>
        <w:t xml:space="preserve"> </w:t>
      </w:r>
      <w:r>
        <w:rPr>
          <w:iCs/>
          <w:i/>
        </w:rPr>
        <w:t xml:space="preserve">South African Journal of Legal Studies</w:t>
      </w:r>
      <w:r>
        <w:t xml:space="preserve">, 41(3), 45–67.</w:t>
      </w:r>
    </w:p>
    <w:p>
      <w:pPr>
        <w:numPr>
          <w:ilvl w:val="0"/>
          <w:numId w:val="1001"/>
        </w:numPr>
        <w:pStyle w:val="Compact"/>
      </w:pPr>
      <w:r>
        <w:t xml:space="preserve">Woolman, S. (2019). "Ethical Dilemmas for Lawyers in Post-Apartheid South Africa."</w:t>
      </w:r>
      <w:r>
        <w:t xml:space="preserve"> </w:t>
      </w:r>
      <w:r>
        <w:rPr>
          <w:iCs/>
          <w:i/>
        </w:rPr>
        <w:t xml:space="preserve">Journal of Law and Society</w:t>
      </w:r>
      <w:r>
        <w:t xml:space="preserve">, 37(4), 89–105.</w:t>
      </w:r>
    </w:p>
    <w:p>
      <w:pPr>
        <w:numPr>
          <w:ilvl w:val="0"/>
          <w:numId w:val="1001"/>
        </w:numPr>
        <w:pStyle w:val="Compact"/>
      </w:pPr>
      <w:r>
        <w:t xml:space="preserve">Legal Practice Council. (2021).</w:t>
      </w:r>
      <w:r>
        <w:t xml:space="preserve"> </w:t>
      </w:r>
      <w:r>
        <w:rPr>
          <w:iCs/>
          <w:i/>
        </w:rPr>
        <w:t xml:space="preserve">Report on Language Access in Legal Services</w:t>
      </w:r>
      <w:r>
        <w:t xml:space="preserve">. Pretoria, South Africa.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South Africa Cape Town</dc:title>
  <dc:creator/>
  <dc:language>en</dc:language>
  <cp:keywords/>
  <dcterms:created xsi:type="dcterms:W3CDTF">2026-07-24T14:07:30Z</dcterms:created>
  <dcterms:modified xsi:type="dcterms:W3CDTF">2026-07-24T14:07:30Z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