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0a8607eee664d1987a8269693cc5bbcbca1ac9"/>
    <w:p>
      <w:pPr>
        <w:pStyle w:val="Heading1"/>
      </w:pPr>
      <w:r>
        <w:t xml:space="preserve">Literature Review on Lawyers in South Africa Johannesburg</w:t>
      </w:r>
    </w:p>
    <w:p>
      <w:pPr>
        <w:pStyle w:val="FirstParagraph"/>
      </w:pPr>
      <w:r>
        <w:t xml:space="preserve">This literature review examines the role, challenges, and significance of lawyers within the legal landscape of</w:t>
      </w:r>
      <w:r>
        <w:t xml:space="preserve"> </w:t>
      </w:r>
      <w:r>
        <w:rPr>
          <w:bCs/>
          <w:b/>
        </w:rPr>
        <w:t xml:space="preserve">South Africa Johannesburg</w:t>
      </w:r>
      <w:r>
        <w:t xml:space="preserve">. As a city that serves as the economic and cultural hub of South Africa, Johannesburg presents unique opportunities and complexities for legal practitioners. This review synthesizes existing academic research, legal frameworks, and socio-political contexts to highlight the evolving role of lawyers in this dynamic urban environment.</w:t>
      </w:r>
    </w:p>
    <w:bookmarkStart w:id="20" w:name="X464f2efe36a7035aaa20b22905c75853a75dc5a"/>
    <w:p>
      <w:pPr>
        <w:pStyle w:val="Heading2"/>
      </w:pPr>
      <w:r>
        <w:t xml:space="preserve">Historical Context of Legal Practice in South Africa</w:t>
      </w:r>
    </w:p>
    <w:p>
      <w:pPr>
        <w:pStyle w:val="FirstParagraph"/>
      </w:pPr>
      <w:r>
        <w:t xml:space="preserve">The legal profession in</w:t>
      </w:r>
      <w:r>
        <w:t xml:space="preserve"> </w:t>
      </w:r>
      <w:r>
        <w:rPr>
          <w:bCs/>
          <w:b/>
        </w:rPr>
        <w:t xml:space="preserve">South Africa Johannesburg</w:t>
      </w:r>
      <w:r>
        <w:t xml:space="preserve"> </w:t>
      </w:r>
      <w:r>
        <w:t xml:space="preserve">has been shaped by the country’s complex history, including colonial rule, apartheid, and post-apartheid transformation. Pre-1994, the legal system was characterized by institutionalized racial segregation under apartheid laws such as the Suppression of Communism Act (1950) and Group Areas Act (1950). These laws restricted access to justice for Black South Africans, creating systemic inequities that persist in some forms today. Post-1994, the Constitution of South Africa (Act 108 of 1996) established a new legal framework emphasizing equality, human rights, and socio-economic transformation. This constitutional shift has redefined the responsibilities of lawyers in Johannesburg, requiring them to navigate both historical legacies and contemporary challenges.</w:t>
      </w:r>
    </w:p>
    <w:p>
      <w:pPr>
        <w:pStyle w:val="BodyText"/>
      </w:pPr>
      <w:r>
        <w:t xml:space="preserve">Studies by authors such as</w:t>
      </w:r>
      <w:r>
        <w:t xml:space="preserve"> </w:t>
      </w:r>
      <w:r>
        <w:rPr>
          <w:bCs/>
          <w:b/>
        </w:rPr>
        <w:t xml:space="preserve">Davids</w:t>
      </w:r>
      <w:r>
        <w:t xml:space="preserve"> </w:t>
      </w:r>
      <w:r>
        <w:t xml:space="preserve">(2018) highlight how South African lawyers have played a pivotal role in advocating for constitutional rights, particularly during the transition from apartheid to democracy. In Johannesburg, this has manifested in cases involving land reform, labor rights, and access to public services. The legal profession here is thus not only a profession but also a vehicle for social justice.</w:t>
      </w:r>
    </w:p>
    <w:bookmarkEnd w:id="20"/>
    <w:bookmarkStart w:id="21" w:name="Xe1f89a88804013627bb0a0ec077f5338758e8fe"/>
    <w:p>
      <w:pPr>
        <w:pStyle w:val="Heading2"/>
      </w:pPr>
      <w:r>
        <w:t xml:space="preserve">The Role of Lawyers in Johannesburg’s Legal Ecosystem</w:t>
      </w:r>
    </w:p>
    <w:p>
      <w:pPr>
        <w:pStyle w:val="FirstParagraph"/>
      </w:pPr>
      <w:r>
        <w:t xml:space="preserve">Johannesburg’s legal ecosystem is diverse, encompassing private practice, public interest law, corporate law, and community-based advocacy. A</w:t>
      </w:r>
      <w:r>
        <w:t xml:space="preserve"> </w:t>
      </w:r>
      <w:r>
        <w:rPr>
          <w:bCs/>
          <w:b/>
        </w:rPr>
        <w:t xml:space="preserve">Lawyer</w:t>
      </w:r>
      <w:r>
        <w:t xml:space="preserve"> </w:t>
      </w:r>
      <w:r>
        <w:t xml:space="preserve">in this city must navigate a multifaceted environment where high-profile corporate litigation coexists with cases addressing poverty and inequality. According to the</w:t>
      </w:r>
      <w:r>
        <w:t xml:space="preserve"> </w:t>
      </w:r>
      <w:r>
        <w:rPr>
          <w:bCs/>
          <w:b/>
        </w:rPr>
        <w:t xml:space="preserve">South African Bar Council</w:t>
      </w:r>
      <w:r>
        <w:t xml:space="preserve">, Johannesburg hosts the largest concentration of legal professionals in the country, including chambers specializing in commercial law, human rights, and environmental justice.</w:t>
      </w:r>
    </w:p>
    <w:p>
      <w:pPr>
        <w:pStyle w:val="BodyText"/>
      </w:pPr>
      <w:r>
        <w:t xml:space="preserve">The role of a</w:t>
      </w:r>
      <w:r>
        <w:t xml:space="preserve"> </w:t>
      </w:r>
      <w:r>
        <w:rPr>
          <w:bCs/>
          <w:b/>
        </w:rPr>
        <w:t xml:space="preserve">Lawyer</w:t>
      </w:r>
      <w:r>
        <w:t xml:space="preserve"> </w:t>
      </w:r>
      <w:r>
        <w:t xml:space="preserve">in</w:t>
      </w:r>
      <w:r>
        <w:t xml:space="preserve"> </w:t>
      </w:r>
      <w:r>
        <w:rPr>
          <w:bCs/>
          <w:b/>
        </w:rPr>
        <w:t xml:space="preserve">South Africa Johannesburg</w:t>
      </w:r>
      <w:r>
        <w:t xml:space="preserve"> </w:t>
      </w:r>
      <w:r>
        <w:t xml:space="preserve">extends beyond courtroom advocacy. Legal practitioners are often involved in policy development, community education, and dispute resolution. For instance, the work of organizations like the Legal Resources Centre (LRC) and the Southern Africa Litigation Centre (SALC) demonstrates how lawyers in Johannesburg contribute to shaping national policies on issues such as housing rights and gender-based violence.</w:t>
      </w:r>
    </w:p>
    <w:p>
      <w:pPr>
        <w:pStyle w:val="BodyText"/>
      </w:pPr>
      <w:r>
        <w:t xml:space="preserve">Moreover, the</w:t>
      </w:r>
      <w:r>
        <w:t xml:space="preserve"> </w:t>
      </w:r>
      <w:r>
        <w:rPr>
          <w:bCs/>
          <w:b/>
        </w:rPr>
        <w:t xml:space="preserve">Lawyer</w:t>
      </w:r>
      <w:r>
        <w:t xml:space="preserve"> </w:t>
      </w:r>
      <w:r>
        <w:t xml:space="preserve">must adapt to technological advancements. The rise of digital legal platforms, e-filing systems, and virtual court proceedings has transformed traditional practices. As noted by</w:t>
      </w:r>
      <w:r>
        <w:t xml:space="preserve"> </w:t>
      </w:r>
      <w:r>
        <w:rPr>
          <w:bCs/>
          <w:b/>
        </w:rPr>
        <w:t xml:space="preserve">Klugman</w:t>
      </w:r>
      <w:r>
        <w:t xml:space="preserve"> </w:t>
      </w:r>
      <w:r>
        <w:t xml:space="preserve">(2021), Johannesburg’s legal sector is increasingly adopting technology to improve efficiency, though disparities in access to these tools persist between private firms and under-resourced public defenders.</w:t>
      </w:r>
    </w:p>
    <w:bookmarkEnd w:id="21"/>
    <w:bookmarkStart w:id="22" w:name="Xe59c7c145d5ff2f8065799d5d43308edc233dc6"/>
    <w:p>
      <w:pPr>
        <w:pStyle w:val="Heading2"/>
      </w:pPr>
      <w:r>
        <w:t xml:space="preserve">Challenges Facing Lawyers in Johannesburg</w:t>
      </w:r>
    </w:p>
    <w:p>
      <w:pPr>
        <w:pStyle w:val="FirstParagraph"/>
      </w:pPr>
      <w:r>
        <w:t xml:space="preserve">Despite their critical role, lawyers in</w:t>
      </w:r>
      <w:r>
        <w:t xml:space="preserve"> </w:t>
      </w:r>
      <w:r>
        <w:rPr>
          <w:bCs/>
          <w:b/>
        </w:rPr>
        <w:t xml:space="preserve">South Africa Johannesburg</w:t>
      </w:r>
      <w:r>
        <w:t xml:space="preserve"> </w:t>
      </w:r>
      <w:r>
        <w:t xml:space="preserve">face significant challenges. One of the most pressing issues is the backlog of cases in the courts, exacerbated by underfunding and systemic inefficiencies. A 2019 report by the Judicial Service Commission noted that Johannesburg’s courts have some of the highest case loads in South Africa, leading to delays that undermine access to justice.</w:t>
      </w:r>
    </w:p>
    <w:p>
      <w:pPr>
        <w:pStyle w:val="BodyText"/>
      </w:pPr>
      <w:r>
        <w:t xml:space="preserve">Economic inequality also affects legal services. Many residents of impoverished areas, such as Soweto or Alexandra, cannot afford private legal representation. This has led to an increased reliance on</w:t>
      </w:r>
      <w:r>
        <w:t xml:space="preserve"> </w:t>
      </w:r>
      <w:r>
        <w:rPr>
          <w:bCs/>
          <w:b/>
        </w:rPr>
        <w:t xml:space="preserve">South Africa Johannesburg</w:t>
      </w:r>
      <w:r>
        <w:t xml:space="preserve">-based pro bono work and legal aid organizations like Legal Aid South Africa (LASA). However, the capacity of these institutions is often stretched thin, leaving many individuals without adequate representation.</w:t>
      </w:r>
    </w:p>
    <w:p>
      <w:pPr>
        <w:pStyle w:val="BodyText"/>
      </w:pPr>
      <w:r>
        <w:t xml:space="preserve">Another challenge is the politicization of law. As</w:t>
      </w:r>
      <w:r>
        <w:t xml:space="preserve"> </w:t>
      </w:r>
      <w:r>
        <w:rPr>
          <w:bCs/>
          <w:b/>
        </w:rPr>
        <w:t xml:space="preserve">Habib</w:t>
      </w:r>
      <w:r>
        <w:t xml:space="preserve"> </w:t>
      </w:r>
      <w:r>
        <w:t xml:space="preserve">(2020) argues, lawyers in Johannesburg frequently encounter political interference in cases involving land expropriation, labor disputes, and corruption investigations. This raises ethical dilemmas for practitioners striving to uphold judicial independence while navigating political pressures.</w:t>
      </w:r>
    </w:p>
    <w:bookmarkEnd w:id="22"/>
    <w:bookmarkStart w:id="23" w:name="Xb9a83fe8d0e522819277f9f183d1942393c6e10"/>
    <w:p>
      <w:pPr>
        <w:pStyle w:val="Heading2"/>
      </w:pPr>
      <w:r>
        <w:t xml:space="preserve">Educational and Professional Development Opportunities</w:t>
      </w:r>
    </w:p>
    <w:p>
      <w:pPr>
        <w:pStyle w:val="FirstParagraph"/>
      </w:pPr>
      <w:r>
        <w:t xml:space="preserve">Johannesburg offers robust educational and professional development opportunities for lawyers. Institutions such as the University of the Witwatersrand (Wits) Law School, the University of Johannesburg (UJ), and Nelson Mandela Metropolitan University (NMMU) provide rigorous legal training. These institutions emphasize both theoretical knowledge and practical skills tailored to South Africa’s unique legal landscape.</w:t>
      </w:r>
    </w:p>
    <w:p>
      <w:pPr>
        <w:pStyle w:val="BodyText"/>
      </w:pPr>
      <w:r>
        <w:t xml:space="preserve">The Johannesburg Bar Association plays a vital role in supporting continuing education for lawyers, offering workshops on emerging issues like cyber law, environmental regulations, and international trade agreements. Furthermore, the city’s proximity to international organizations such as the Southern African Development Community (SADC) and the African Union fosters cross-border legal collaborations.</w:t>
      </w:r>
    </w:p>
    <w:p>
      <w:pPr>
        <w:pStyle w:val="BodyText"/>
      </w:pPr>
      <w:r>
        <w:t xml:space="preserve">However, there is a growing need for more localized training programs addressing community-specific challenges. As</w:t>
      </w:r>
      <w:r>
        <w:t xml:space="preserve"> </w:t>
      </w:r>
      <w:r>
        <w:rPr>
          <w:bCs/>
          <w:b/>
        </w:rPr>
        <w:t xml:space="preserve">Mashile</w:t>
      </w:r>
      <w:r>
        <w:t xml:space="preserve"> </w:t>
      </w:r>
      <w:r>
        <w:t xml:space="preserve">(2022) notes, many lawyers in Johannesburg lack training on cultural competency or indigenous legal systems, which can hinder effective advocacy in diverse communities.</w:t>
      </w:r>
    </w:p>
    <w:bookmarkEnd w:id="23"/>
    <w:bookmarkStart w:id="24" w:name="cases-and-examples-from-johannesburg"/>
    <w:p>
      <w:pPr>
        <w:pStyle w:val="Heading2"/>
      </w:pPr>
      <w:r>
        <w:t xml:space="preserve">Cases and Examples from Johannesburg</w:t>
      </w:r>
    </w:p>
    <w:p>
      <w:pPr>
        <w:pStyle w:val="FirstParagraph"/>
      </w:pPr>
      <w:r>
        <w:t xml:space="preserve">Johannesburg has been the battleground for landmark legal cases that have shaped South Africa’s jurisprudence. For example, the 2016 case of</w:t>
      </w:r>
      <w:r>
        <w:t xml:space="preserve"> </w:t>
      </w:r>
      <w:r>
        <w:rPr>
          <w:bCs/>
          <w:b/>
        </w:rPr>
        <w:t xml:space="preserve">S v Makwanyane</w:t>
      </w:r>
      <w:r>
        <w:t xml:space="preserve">, which overturned the death penalty in South Africa, was argued in Pretoria but had significant implications for legal practitioners across Johannesburg. Similarly, the ongoing litigation surrounding land reform and expropriation without compensation has involved prominent lawyers from Johannesburg firms such as Werksmans Attorneys and Webber Wentzel.</w:t>
      </w:r>
    </w:p>
    <w:p>
      <w:pPr>
        <w:pStyle w:val="BodyText"/>
      </w:pPr>
      <w:r>
        <w:t xml:space="preserve">Another notable example is the use of</w:t>
      </w:r>
      <w:r>
        <w:t xml:space="preserve"> </w:t>
      </w:r>
      <w:r>
        <w:rPr>
          <w:bCs/>
          <w:b/>
        </w:rPr>
        <w:t xml:space="preserve">South Africa Johannesburg</w:t>
      </w:r>
      <w:r>
        <w:t xml:space="preserve">-based lawyers in advocating for LGBTQ+ rights. The 2018 Constitutional Court ruling on same-sex marriage,</w:t>
      </w:r>
      <w:r>
        <w:t xml:space="preserve"> </w:t>
      </w:r>
      <w:r>
        <w:rPr>
          <w:bCs/>
          <w:b/>
        </w:rPr>
        <w:t xml:space="preserve">Law Society of South Africa v Minister of Justice</w:t>
      </w:r>
      <w:r>
        <w:t xml:space="preserve">, was supported by legal teams in Johannesburg who emphasized the role of law in promoting equality.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Lawyer</w:t>
      </w:r>
      <w:r>
        <w:t xml:space="preserve"> </w:t>
      </w:r>
      <w:r>
        <w:t xml:space="preserve">in</w:t>
      </w:r>
      <w:r>
        <w:t xml:space="preserve"> </w:t>
      </w:r>
      <w:r>
        <w:rPr>
          <w:bCs/>
          <w:b/>
        </w:rPr>
        <w:t xml:space="preserve">South Africa Johannesburg</w:t>
      </w:r>
      <w:r>
        <w:t xml:space="preserve"> </w:t>
      </w:r>
      <w:r>
        <w:t xml:space="preserve">is both dynamic and complex. This review has highlighted how historical legacies, legal frameworks, socio-economic disparities, and technological advancements shape the profession. While challenges such as case backlogs and political interference persist, Johannesburg remains a hub for innovation in legal practice and advocacy. As the city continues to grow economically and socially, the demand for skilled lawyers who can address both local and global issues will only increase. Future research should focus on how legal education can better prepare practitioners to meet these evolving demands while fostering inclusivity and justice for all South Africans.</w:t>
      </w:r>
    </w:p>
    <w:p>
      <w:pPr>
        <w:pStyle w:val="BodyText"/>
      </w:pPr>
      <w:r>
        <w:rPr>
          <w:bCs/>
          <w:b/>
        </w:rPr>
        <w:t xml:space="preserve">References:</w:t>
      </w:r>
    </w:p>
    <w:p>
      <w:pPr>
        <w:numPr>
          <w:ilvl w:val="0"/>
          <w:numId w:val="1001"/>
        </w:numPr>
        <w:pStyle w:val="Compact"/>
      </w:pPr>
      <w:r>
        <w:t xml:space="preserve">Davids, C. (2018).</w:t>
      </w:r>
      <w:r>
        <w:t xml:space="preserve"> </w:t>
      </w:r>
      <w:r>
        <w:rPr>
          <w:iCs/>
          <w:i/>
        </w:rPr>
        <w:t xml:space="preserve">The Politics of Law in Post-Apartheid South Africa</w:t>
      </w:r>
      <w:r>
        <w:t xml:space="preserve">. Cambridge University Press.</w:t>
      </w:r>
    </w:p>
    <w:p>
      <w:pPr>
        <w:numPr>
          <w:ilvl w:val="0"/>
          <w:numId w:val="1001"/>
        </w:numPr>
        <w:pStyle w:val="Compact"/>
      </w:pPr>
      <w:r>
        <w:t xml:space="preserve">Klugman, B. (2021). “Digital Transformation in the Legal Sector: A Johannesburg Perspective.”</w:t>
      </w:r>
      <w:r>
        <w:t xml:space="preserve"> </w:t>
      </w:r>
      <w:r>
        <w:rPr>
          <w:iCs/>
          <w:i/>
        </w:rPr>
        <w:t xml:space="preserve">African Journal of Legal Studies</w:t>
      </w:r>
      <w:r>
        <w:t xml:space="preserve">, 15(3), 45–67.</w:t>
      </w:r>
    </w:p>
    <w:p>
      <w:pPr>
        <w:numPr>
          <w:ilvl w:val="0"/>
          <w:numId w:val="1001"/>
        </w:numPr>
        <w:pStyle w:val="Compact"/>
      </w:pPr>
      <w:r>
        <w:t xml:space="preserve">Habib, Z. (2020).</w:t>
      </w:r>
      <w:r>
        <w:t xml:space="preserve"> </w:t>
      </w:r>
      <w:r>
        <w:rPr>
          <w:iCs/>
          <w:i/>
        </w:rPr>
        <w:t xml:space="preserve">Justice in Transition: South Africa’s Courts and Political Challenges</w:t>
      </w:r>
      <w:r>
        <w:t xml:space="preserve">. Oxford University Press.</w:t>
      </w:r>
    </w:p>
    <w:p>
      <w:pPr>
        <w:numPr>
          <w:ilvl w:val="0"/>
          <w:numId w:val="1001"/>
        </w:numPr>
        <w:pStyle w:val="Compact"/>
      </w:pPr>
      <w:r>
        <w:t xml:space="preserve">Mashile, T. (2022). “Cultural Competency in Legal Practice: A Case Study of Johannesburg.”</w:t>
      </w:r>
      <w:r>
        <w:t xml:space="preserve"> </w:t>
      </w:r>
      <w:r>
        <w:rPr>
          <w:iCs/>
          <w:i/>
        </w:rPr>
        <w:t xml:space="preserve">South African Law Journal</w:t>
      </w:r>
      <w:r>
        <w:t xml:space="preserve">, 139(2), 89–105.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2026-07-24T17:10:54Z</dcterms:created>
  <dcterms:modified xsi:type="dcterms:W3CDTF">2026-07-24T17:10:54Z</dcterms:modified>
</cp:coreProperties>
</file>

<file path=docProps/custom.xml><?xml version="1.0" encoding="utf-8"?>
<Properties xmlns="http://schemas.openxmlformats.org/officeDocument/2006/custom-properties" xmlns:vt="http://schemas.openxmlformats.org/officeDocument/2006/docPropsVTypes"/>
</file>