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edf135a50d6bae5248092f7fbedac3a950c5257"/>
    <w:p>
      <w:pPr>
        <w:pStyle w:val="Heading1"/>
      </w:pPr>
      <w:r>
        <w:t xml:space="preserve">Literature Review: The Role and Pathway of a Lawyer in South Korea, Seoul</w:t>
      </w:r>
    </w:p>
    <w:bookmarkStart w:id="20" w:name="X64ec3b06e8df80789a02ad687181b92bcadf8fc"/>
    <w:p>
      <w:pPr>
        <w:pStyle w:val="Heading2"/>
      </w:pPr>
      <w:r>
        <w:t xml:space="preserve">Introduction to the Legal Profession in South Korea, Seoul</w:t>
      </w:r>
    </w:p>
    <w:p>
      <w:pPr>
        <w:pStyle w:val="FirstParagraph"/>
      </w:pPr>
      <w:r>
        <w:t xml:space="preserve">The profession of a lawyer in South Korea, particularly within the bustling metropolis of Seoul, is both dynamic and highly regulated. As one of Asia’s most advanced economies and a global hub for business and innovation, Seoul presents unique opportunities and challenges for legal practitioners. This literature review explores the academic, professional, and cultural dimensions of becoming a lawyer in South Korea’s capital city.</w:t>
      </w:r>
    </w:p>
    <w:bookmarkEnd w:id="20"/>
    <w:bookmarkStart w:id="21" w:name="Xb148c1c7e5dde6cbd5e60a937c26e676bc3dcd4"/>
    <w:p>
      <w:pPr>
        <w:pStyle w:val="Heading2"/>
      </w:pPr>
      <w:r>
        <w:t xml:space="preserve">Legal Framework Governing Lawyers in South Korea</w:t>
      </w:r>
    </w:p>
    <w:p>
      <w:pPr>
        <w:pStyle w:val="FirstParagraph"/>
      </w:pPr>
      <w:r>
        <w:t xml:space="preserve">The legal system of South Korea is rooted in civil law traditions influenced by German and Japanese legal structures. The Korean Legal Services Act (KLSA) outlines the qualifications, responsibilities, and ethical obligations of lawyers. According to the KLSA, lawyers must be licensed by the Korean Bar Association (KBA) to practice law professionally.</w:t>
      </w:r>
    </w:p>
    <w:p>
      <w:pPr>
        <w:pStyle w:val="BodyText"/>
      </w:pPr>
      <w:r>
        <w:t xml:space="preserve">Seoul’s legal landscape is further shaped by its status as a global financial center. Lawyers in Seoul often specialize in corporate law, intellectual property, international trade, and dispute resolution. The city’s proximity to major international organizations and multinationals necessitates a high level of expertise in cross-border legal matters.</w:t>
      </w:r>
    </w:p>
    <w:bookmarkEnd w:id="21"/>
    <w:bookmarkStart w:id="22" w:name="X21f30310ab26c2bb7300aa44bc4af65dbff175b"/>
    <w:p>
      <w:pPr>
        <w:pStyle w:val="Heading2"/>
      </w:pPr>
      <w:r>
        <w:t xml:space="preserve">Education and Training Pathways for Lawyers</w:t>
      </w:r>
    </w:p>
    <w:p>
      <w:pPr>
        <w:pStyle w:val="FirstParagraph"/>
      </w:pPr>
      <w:r>
        <w:t xml:space="preserve">Becoming a lawyer in South Korea requires rigorous academic preparation. Prospective lawyers must complete a four-year undergraduate degree at an accredited law school, followed by the National Bar Examination (Junsang). This examination is notoriously competitive, with only around 10% of candidates passing in recent years.</w:t>
      </w:r>
    </w:p>
    <w:p>
      <w:pPr>
        <w:pStyle w:val="BodyText"/>
      </w:pPr>
      <w:r>
        <w:t xml:space="preserve">Several universities in Seoul offer esteemed law programs. Institutions such as Seoul National University Law School and Yonsei University College of Law are among the most prestigious. These programs emphasize Korean civil law, constitutional law, and comparative legal studies, ensuring graduates are well-versed in domestic and international legal frameworks.</w:t>
      </w:r>
    </w:p>
    <w:p>
      <w:pPr>
        <w:pStyle w:val="BodyText"/>
      </w:pPr>
      <w:r>
        <w:t xml:space="preserve">After passing the bar exam, candidates must complete a one-year mandatory apprenticeship under a licensed attorney. This practical training is critical for developing courtroom skills and understanding the nuances of Seoul’s fast-paced legal environment.</w:t>
      </w:r>
    </w:p>
    <w:bookmarkEnd w:id="22"/>
    <w:bookmarkStart w:id="23" w:name="Xacc70c5e0d341100e6035d4a998cae4b0ff2927"/>
    <w:p>
      <w:pPr>
        <w:pStyle w:val="Heading2"/>
      </w:pPr>
      <w:r>
        <w:t xml:space="preserve">Professional Challenges and Opportunities in Seoul</w:t>
      </w:r>
    </w:p>
    <w:p>
      <w:pPr>
        <w:pStyle w:val="FirstParagraph"/>
      </w:pPr>
      <w:r>
        <w:t xml:space="preserve">The legal profession in Seoul is marked by intense competition. With a large population and a thriving economy, the demand for lawyers is high, particularly in fields like corporate law, real estate litigation, and technology-related disputes. However, the oversupply of graduates relative to available positions has led to significant challenges for new practitioners.</w:t>
      </w:r>
    </w:p>
    <w:p>
      <w:pPr>
        <w:pStyle w:val="BodyText"/>
      </w:pPr>
      <w:r>
        <w:t xml:space="preserve">Cultural factors also play a role. South Korean society values hierarchy and respect for authority, which can influence client-lawyer dynamics. Lawyers in Seoul must navigate these cultural expectations while maintaining ethical standards and fostering trust with clients.</w:t>
      </w:r>
    </w:p>
    <w:p>
      <w:pPr>
        <w:pStyle w:val="BodyText"/>
      </w:pPr>
      <w:r>
        <w:t xml:space="preserve">Opportunities abound in Seoul’s legal sector due to its status as a global business hub. Law firms in the city often collaborate with international counterparts, requiring lawyers to be multilingual and culturally adaptable. Proficiency in English, Japanese, or Chinese is increasingly valuable for handling transnational cases.</w:t>
      </w:r>
    </w:p>
    <w:bookmarkEnd w:id="23"/>
    <w:bookmarkStart w:id="24" w:name="X18ebe0e5d7d5e2fb938d662f10903490a8e907c"/>
    <w:p>
      <w:pPr>
        <w:pStyle w:val="Heading2"/>
      </w:pPr>
      <w:r>
        <w:t xml:space="preserve">Cultural and Social Context of Legal Practice</w:t>
      </w:r>
    </w:p>
    <w:p>
      <w:pPr>
        <w:pStyle w:val="FirstParagraph"/>
      </w:pPr>
      <w:r>
        <w:t xml:space="preserve">South Korean culture emphasizes collectivism and long-term relationships, which can impact legal practice. For example, negotiations in Seoul often prioritize maintaining harmony over aggressive confrontation. Lawyers must balance these cultural norms with the adversarial nature of litigation.</w:t>
      </w:r>
    </w:p>
    <w:p>
      <w:pPr>
        <w:pStyle w:val="BodyText"/>
      </w:pPr>
      <w:r>
        <w:t xml:space="preserve">Additionally, the Confucian influence on Korean society places a strong emphasis on education and professional excellence. This cultural backdrop motivates lawyers to pursue continuous learning and specialization in niche areas such as cyber law or environmental regulations.</w:t>
      </w:r>
    </w:p>
    <w:bookmarkEnd w:id="24"/>
    <w:bookmarkStart w:id="25" w:name="Xe38d92aa5ca099c3d7c8fd22da239b8b899d3fb"/>
    <w:p>
      <w:pPr>
        <w:pStyle w:val="Heading2"/>
      </w:pPr>
      <w:r>
        <w:t xml:space="preserve">Ethical Considerations for Lawyers in Seoul</w:t>
      </w:r>
    </w:p>
    <w:p>
      <w:pPr>
        <w:pStyle w:val="FirstParagraph"/>
      </w:pPr>
      <w:r>
        <w:t xml:space="preserve">Legal ethics in South Korea are governed by the KBA’s Code of Ethics, which emphasizes confidentiality, integrity, and client welfare. However, the pressure to secure high-profile cases or meet firm performance metrics can create ethical dilemmas. Lawyers in Seoul must navigate these challenges while upholding public trust in the legal system.</w:t>
      </w:r>
    </w:p>
    <w:p>
      <w:pPr>
        <w:pStyle w:val="BodyText"/>
      </w:pPr>
      <w:r>
        <w:t xml:space="preserve">Cases involving corporate misconduct or government corruption highlight the need for lawyers to act as both advocates and guardians of justice. The 2016 impeachment of South Korean President Park Geun-hye, for instance, underscored the role of lawyers in scrutinizing power structures and ensuring accountability.</w:t>
      </w:r>
    </w:p>
    <w:bookmarkEnd w:id="25"/>
    <w:bookmarkStart w:id="26" w:name="future-trends-in-the-legal-profession"/>
    <w:p>
      <w:pPr>
        <w:pStyle w:val="Heading2"/>
      </w:pPr>
      <w:r>
        <w:t xml:space="preserve">Future Trends in the Legal Profession</w:t>
      </w:r>
    </w:p>
    <w:p>
      <w:pPr>
        <w:pStyle w:val="FirstParagraph"/>
      </w:pPr>
      <w:r>
        <w:t xml:space="preserve">Technological advancements are reshaping the legal landscape in Seoul. The adoption of AI-driven tools for legal research and document analysis is growing, particularly in corporate law firms. Lawyers must now balance traditional skills with digital literacy to remain competitive.</w:t>
      </w:r>
    </w:p>
    <w:p>
      <w:pPr>
        <w:pStyle w:val="BodyText"/>
      </w:pPr>
      <w:r>
        <w:t xml:space="preserve">Globalization also continues to influence Seoul’s legal sector. As South Korea strengthens trade agreements with countries like the United States and China, demand for lawyers with expertise in international law and cross-border transactions is rising.</w:t>
      </w:r>
    </w:p>
    <w:bookmarkEnd w:id="26"/>
    <w:bookmarkStart w:id="27" w:name="conclusion"/>
    <w:p>
      <w:pPr>
        <w:pStyle w:val="Heading2"/>
      </w:pPr>
      <w:r>
        <w:t xml:space="preserve">Conclusion</w:t>
      </w:r>
    </w:p>
    <w:p>
      <w:pPr>
        <w:pStyle w:val="FirstParagraph"/>
      </w:pPr>
      <w:r>
        <w:t xml:space="preserve">Becoming a lawyer in South Korea’s Seoul requires a blend of academic rigor, cultural adaptability, and professional resilience. The city’s unique legal environment offers both challenges and rewards, making it a critical focal point for any literature review on the profession of law. As Seoul evolves into a global legal powerhouse, the role of lawyers will continue to expand in complexity and significance.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Becoming a Lawyer in South Korea, Seoul</dc:title>
  <dc:creator/>
  <dc:language>en</dc:language>
  <cp:keywords/>
  <dcterms:created xsi:type="dcterms:W3CDTF">2026-07-24T15:43:36Z</dcterms:created>
  <dcterms:modified xsi:type="dcterms:W3CDTF">2026-07-24T15:43:36Z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