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7980ee0addf5b151582ffa1d9401f58a188f3ef"/>
    <w:p>
      <w:pPr>
        <w:pStyle w:val="Heading1"/>
      </w:pPr>
      <w:r>
        <w:t xml:space="preserve">Literature Review: The Role of a Lawyer in Uganda, Kampala</w:t>
      </w:r>
    </w:p>
    <w:p>
      <w:pPr>
        <w:pStyle w:val="FirstParagraph"/>
      </w:pPr>
      <w:r>
        <w:t xml:space="preserve">The legal profession in Uganda, particularly within the dynamic urban center of Kampala, has evolved significantly over the decades. This literature review critically examines the role, challenges, and contributions of lawyers practicing in Kampala as a focal point for legal services across the nation. Understanding this context is essential for appreciating how Ugandan law intersects with socio-economic development and governance.</w:t>
      </w:r>
    </w:p>
    <w:bookmarkStart w:id="20" w:name="Xcd5be2db0ea4f82140e2cc705f1f09486e32335"/>
    <w:p>
      <w:pPr>
        <w:pStyle w:val="Heading2"/>
      </w:pPr>
      <w:r>
        <w:t xml:space="preserve">Historical Context of Legal Practice in Uganda</w:t>
      </w:r>
    </w:p>
    <w:p>
      <w:pPr>
        <w:pStyle w:val="FirstParagraph"/>
      </w:pPr>
      <w:r>
        <w:t xml:space="preserve">The legal framework of Uganda has its roots in colonial administration, primarily influenced by British common law. Post-independence, the Ugandan government retained much of this system while incorporating elements of customary law to reflect local traditions. Kampala, as the capital city and administrative hub, became central to the development and enforcement of these legal principles. Early literature on Ugandan law often highlights how colonial legacies shaped judicial practices in cities like Kampala (Okurut &amp; Omondi, 2015). This historical foundation remains relevant today, as modern lawyers in Kampala navigate a hybrid legal system that balances statutory laws with customary norms.</w:t>
      </w:r>
    </w:p>
    <w:bookmarkEnd w:id="20"/>
    <w:bookmarkStart w:id="21" w:name="role-of-a-lawyer-in-contemporary-kampala"/>
    <w:p>
      <w:pPr>
        <w:pStyle w:val="Heading2"/>
      </w:pPr>
      <w:r>
        <w:t xml:space="preserve">Role of a Lawyer in Contemporary Kampala</w:t>
      </w:r>
    </w:p>
    <w:p>
      <w:pPr>
        <w:pStyle w:val="FirstParagraph"/>
      </w:pPr>
      <w:r>
        <w:t xml:space="preserve">In contemporary Uganda, the role of a lawyer extends beyond courtroom representation. Lawyers in Kampala are pivotal in advising clients on civil, criminal, commercial, and human rights issues. They also play critical roles in corporate law, property transactions, and dispute resolution. Studies by Okot (2018) emphasize that lawyers in Kampala often serve as intermediaries between individuals and the state, ensuring compliance with national laws while advocating for clients' rights. For instance, legal professionals in Kampala are frequently engaged in cases related to land disputes—a persistent issue due to rapid urbanization and unclear property titles.</w:t>
      </w:r>
    </w:p>
    <w:bookmarkEnd w:id="21"/>
    <w:bookmarkStart w:id="22" w:name="Xe804676ad0218e2bf824051ae08fe98dd4761b5"/>
    <w:p>
      <w:pPr>
        <w:pStyle w:val="Heading2"/>
      </w:pPr>
      <w:r>
        <w:t xml:space="preserve">Challenges Facing Lawyers in Uganda Kampala</w:t>
      </w:r>
    </w:p>
    <w:p>
      <w:pPr>
        <w:pStyle w:val="FirstParagraph"/>
      </w:pPr>
      <w:r>
        <w:t xml:space="preserve">Despite their critical role, lawyers in Kampala face numerous challenges. One significant issue is the backlog of court cases, which stretches judicial processes and strains legal practitioners' capacity to deliver timely justice. According to a 2019 report by the Ugandan Legal Practitioners’ Council (ULPC), over 60% of lawyers in Kampala cited case delays as a major hindrance to their work. Additionally, political interference in judicial decisions has been documented, with some legal scholars arguing that this undermines the independence of lawyers and erodes public trust in the judiciary (Nabudere et al., 2020).</w:t>
      </w:r>
    </w:p>
    <w:bookmarkEnd w:id="22"/>
    <w:bookmarkStart w:id="23" w:name="X834b28bec4f3ec3167c1343a53ebdb434199dbc"/>
    <w:p>
      <w:pPr>
        <w:pStyle w:val="Heading2"/>
      </w:pPr>
      <w:r>
        <w:t xml:space="preserve">Educational Requirements and Professional Development</w:t>
      </w:r>
    </w:p>
    <w:p>
      <w:pPr>
        <w:pStyle w:val="FirstParagraph"/>
      </w:pPr>
      <w:r>
        <w:t xml:space="preserve">Becoming a lawyer in Uganda requires rigorous academic training. Aspiring legal professionals must complete a bachelor’s degree in law from an accredited institution, followed by the Ugandan Law Examinations administered by the ULPC. Continuous professional development (CPD) is mandatory for lawyers in Kampala to maintain their licenses. Research by Kato (2021) notes that CPD programs often focus on emerging areas such as digital rights, environmental law, and cross-border transactions, reflecting the evolving needs of clients in a globalized economy.</w:t>
      </w:r>
    </w:p>
    <w:bookmarkEnd w:id="23"/>
    <w:bookmarkStart w:id="24" w:name="Xf097f64580aae37ee8eb95f130c596f3dbacee6"/>
    <w:p>
      <w:pPr>
        <w:pStyle w:val="Heading2"/>
      </w:pPr>
      <w:r>
        <w:t xml:space="preserve">Impact of Globalization on Legal Practice in Kampala</w:t>
      </w:r>
    </w:p>
    <w:p>
      <w:pPr>
        <w:pStyle w:val="FirstParagraph"/>
      </w:pPr>
      <w:r>
        <w:t xml:space="preserve">Globalization has reshaped legal practice in Kampala, particularly through increased international trade and foreign investment. Lawyers now frequently handle cross-border litigation, compliance with international treaties, and representation of multinational corporations operating in Uganda. A 2022 study by the African Legal Practice Institute highlighted that Kampala-based lawyers are increasingly collaborating with international legal firms to navigate complex regulatory frameworks. This trend underscores the need for Ugandan lawyers to stay informed about global legal trends while addressing local challenges.</w:t>
      </w:r>
    </w:p>
    <w:bookmarkEnd w:id="24"/>
    <w:bookmarkStart w:id="25" w:name="pro-bono-work-and-social-responsibility"/>
    <w:p>
      <w:pPr>
        <w:pStyle w:val="Heading2"/>
      </w:pPr>
      <w:r>
        <w:t xml:space="preserve">Pro Bono Work and Social Responsibility</w:t>
      </w:r>
    </w:p>
    <w:p>
      <w:pPr>
        <w:pStyle w:val="FirstParagraph"/>
      </w:pPr>
      <w:r>
        <w:t xml:space="preserve">In recent years, there has been a growing emphasis on pro bono work among lawyers in Kampala. Many practitioners engage in legal aid initiatives, representing marginalized communities who cannot afford private representation. Organizations such as the Legal Aid and Advice Centre (LAAC) rely heavily on volunteer lawyers to address issues like domestic violence, child rights violations, and access to healthcare. According to a 2023 survey by the Kampala Bar Association, over 40% of its members participate in pro bono cases annually. This commitment to social justice aligns with the broader goals of promoting equity within Uganda’s legal system.</w:t>
      </w:r>
    </w:p>
    <w:bookmarkEnd w:id="25"/>
    <w:bookmarkStart w:id="26" w:name="X103009bf7f6252f81f07c2e916a8973cf1a4a44"/>
    <w:p>
      <w:pPr>
        <w:pStyle w:val="Heading2"/>
      </w:pPr>
      <w:r>
        <w:t xml:space="preserve">Technological Advancements and Legal Innovation</w:t>
      </w:r>
    </w:p>
    <w:p>
      <w:pPr>
        <w:pStyle w:val="FirstParagraph"/>
      </w:pPr>
      <w:r>
        <w:t xml:space="preserve">Tech innovation has begun to influence legal practices in Kampala, albeit unevenly. The adoption of e-filing systems, online dispute resolution platforms, and digital archiving of court records is slowly gaining traction. However, challenges such as limited internet access in rural areas and resistance to change among older legal professionals hinder widespread implementation. A 2021 paper by Namwandi (2021) suggests that integrating technology into legal education could better prepare future lawyers for the digital demands of modern practice.</w:t>
      </w:r>
    </w:p>
    <w:bookmarkEnd w:id="26"/>
    <w:bookmarkStart w:id="27" w:name="conclusion"/>
    <w:p>
      <w:pPr>
        <w:pStyle w:val="Heading2"/>
      </w:pPr>
      <w:r>
        <w:t xml:space="preserve">Conclusion</w:t>
      </w:r>
    </w:p>
    <w:p>
      <w:pPr>
        <w:pStyle w:val="FirstParagraph"/>
      </w:pPr>
      <w:r>
        <w:t xml:space="preserve">The literature reviewed here underscores the vital role of lawyers in Uganda’s capital city, Kampala. From navigating historical legal legacies to adapting to globalization and technological shifts, Ugandan lawyers are central to the nation’s judicial landscape. However, challenges such as case backlogs, political interference, and resource constraints necessitate ongoing reforms. Future research should explore how legal education and policy changes can better equip lawyers in Kampala to meet the evolving needs of Ugandan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Uganda Kampala</dc:title>
  <dc:creator/>
  <dc:language>en</dc:language>
  <cp:keywords/>
  <dcterms:created xsi:type="dcterms:W3CDTF">2026-07-23T20:12:12Z</dcterms:created>
  <dcterms:modified xsi:type="dcterms:W3CDTF">2026-07-23T20:12:12Z</dcterms:modified>
</cp:coreProperties>
</file>

<file path=docProps/custom.xml><?xml version="1.0" encoding="utf-8"?>
<Properties xmlns="http://schemas.openxmlformats.org/officeDocument/2006/custom-properties" xmlns:vt="http://schemas.openxmlformats.org/officeDocument/2006/docPropsVTypes"/>
</file>