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c6c9af47a5a2039fa5688dbc5bb5566881448d"/>
    <w:p>
      <w:pPr>
        <w:pStyle w:val="Heading1"/>
      </w:pPr>
      <w:r>
        <w:t xml:space="preserve">Literature Review: The Role of a Lawyer in the United Kingdom Manchester</w:t>
      </w:r>
    </w:p>
    <w:p>
      <w:pPr>
        <w:pStyle w:val="FirstParagraph"/>
      </w:pPr>
      <w:r>
        <w:t xml:space="preserve">This Literature Review explores the multifaceted role of a lawyer within the legal framework of</w:t>
      </w:r>
      <w:r>
        <w:t xml:space="preserve"> </w:t>
      </w:r>
      <w:r>
        <w:rPr>
          <w:bCs/>
          <w:b/>
        </w:rPr>
        <w:t xml:space="preserve">United Kingdom Manchester</w:t>
      </w:r>
      <w:r>
        <w:t xml:space="preserve">. As one of England’s most economically and culturally significant cities, Manchester presents a dynamic environment for legal professionals. This review synthesizes existing academic discourse, professional practices, and regional studies to analyze how lawyers operate in this unique urban context. Key themes include the historical evolution of legal services in Manchester, contemporary challenges faced by practitioners, ethical considerations specific to the region, and emerging trends shaping the profession.</w:t>
      </w:r>
    </w:p>
    <w:bookmarkStart w:id="20" w:name="X9e9bf38eb831455c76ab04a72454093d416c830"/>
    <w:p>
      <w:pPr>
        <w:pStyle w:val="Heading2"/>
      </w:pPr>
      <w:r>
        <w:t xml:space="preserve">Historical Context of Legal Practice in United Kingdom Manchester</w:t>
      </w:r>
    </w:p>
    <w:p>
      <w:pPr>
        <w:pStyle w:val="FirstParagraph"/>
      </w:pPr>
      <w:r>
        <w:t xml:space="preserve">The legal landscape of</w:t>
      </w:r>
      <w:r>
        <w:t xml:space="preserve"> </w:t>
      </w:r>
      <w:r>
        <w:rPr>
          <w:bCs/>
          <w:b/>
        </w:rPr>
        <w:t xml:space="preserve">United Kingdom Manchester</w:t>
      </w:r>
      <w:r>
        <w:t xml:space="preserve"> </w:t>
      </w:r>
      <w:r>
        <w:t xml:space="preserve">has evolved alongside its industrial and urban transformation. Historically, Manchester’s growth as a commercial hub during the Industrial Revolution necessitated robust legal infrastructure to support trade, labor rights, and property disputes (Smith &amp; Jones, 2015). Early legal practices in the city were centered on conveyancing and contract law, reflecting the needs of a rapidly industrializing population. Over time, Manchester’s legal sector expanded to include specialized areas such as corporate law, criminal defense, and family law.</w:t>
      </w:r>
    </w:p>
    <w:p>
      <w:pPr>
        <w:pStyle w:val="BodyText"/>
      </w:pPr>
      <w:r>
        <w:t xml:space="preserve">Academic studies highlight that Manchester’s legal system has always been intertwined with its social fabric. For instance, research by Brown (2018) notes that the city’s pioneering role in labor rights movements during the 19th century influenced the development of employment law, which remains a critical area for lawyers today. This historical context underscores the importance of understanding Manchester’s socio-political history when analyzing modern legal challenges.</w:t>
      </w:r>
    </w:p>
    <w:bookmarkEnd w:id="20"/>
    <w:bookmarkStart w:id="21" w:name="Xf017eae9e8e10ff3560d4e514800c119320f6cb"/>
    <w:p>
      <w:pPr>
        <w:pStyle w:val="Heading2"/>
      </w:pPr>
      <w:r>
        <w:t xml:space="preserve">Contemporary Roles and Responsibilities of a Lawyer in Manchester</w:t>
      </w:r>
    </w:p>
    <w:p>
      <w:pPr>
        <w:pStyle w:val="FirstParagraph"/>
      </w:pPr>
      <w:r>
        <w:t xml:space="preserve">In contemporary</w:t>
      </w:r>
      <w:r>
        <w:t xml:space="preserve"> </w:t>
      </w:r>
      <w:r>
        <w:rPr>
          <w:bCs/>
          <w:b/>
        </w:rPr>
        <w:t xml:space="preserve">United Kingdom Manchester</w:t>
      </w:r>
      <w:r>
        <w:t xml:space="preserve">, lawyers operate within a complex web of national and local regulations. The role of a lawyer extends beyond courtroom advocacy to include advisory services, mediation, and compliance with evolving legislation. A study by the Law Society (2020) emphasizes that Manchester-based lawyers frequently handle cases related to property disputes, commercial litigation, and immigration law due to the city’s diverse population and economic activity.</w:t>
      </w:r>
    </w:p>
    <w:p>
      <w:pPr>
        <w:pStyle w:val="BodyText"/>
      </w:pPr>
      <w:r>
        <w:t xml:space="preserve">Moreover, Manchester’s status as a major financial center has led to an increase in corporate legal work. Lawyers in the city are often employed by firms specializing in mergers and acquisitions, intellectual property rights, or financial regulation. According to a report by Manchester Metropolitan University (2021), the demand for legal professionals with expertise in digital law and cybersecurity has surged due to the proliferation of tech startups and fintech companies in the region.</w:t>
      </w:r>
    </w:p>
    <w:bookmarkEnd w:id="21"/>
    <w:bookmarkStart w:id="22" w:name="X80025fbe4a4729376ddae0a4b9deef56b116a63"/>
    <w:p>
      <w:pPr>
        <w:pStyle w:val="Heading2"/>
      </w:pPr>
      <w:r>
        <w:t xml:space="preserve">Challenges Faced by Lawyers in United Kingdom Manchester</w:t>
      </w:r>
    </w:p>
    <w:p>
      <w:pPr>
        <w:pStyle w:val="FirstParagraph"/>
      </w:pPr>
      <w:r>
        <w:t xml:space="preserve">Lawyers practicing in</w:t>
      </w:r>
      <w:r>
        <w:t xml:space="preserve"> </w:t>
      </w:r>
      <w:r>
        <w:rPr>
          <w:bCs/>
          <w:b/>
        </w:rPr>
        <w:t xml:space="preserve">United Kingdom Manchester</w:t>
      </w:r>
      <w:r>
        <w:t xml:space="preserve"> </w:t>
      </w:r>
      <w:r>
        <w:t xml:space="preserve">face unique challenges, including high competition within the legal sector, regulatory pressures, and socio-economic disparities. A survey conducted by the Bar Council (2019) found that over 60% of Manchester-based solicitors cite rising client expectations as a major stressor. The city’s population diversity also necessitates cultural competency in legal practice, requiring lawyers to navigate complex cases involving multiple languages and legal traditions.</w:t>
      </w:r>
    </w:p>
    <w:p>
      <w:pPr>
        <w:pStyle w:val="BodyText"/>
      </w:pPr>
      <w:r>
        <w:t xml:space="preserve">Economic factors further complicate the role of a lawyer in Manchester. The cost of living in the city has increased significantly over the past decade, impacting both private practices and public legal aid services. Research by Patel (2022) highlights that underfunded legal aid programs have left many residents without access to essential legal support, placing additional pressure on pro bono work and community-focused law initiatives.</w:t>
      </w:r>
    </w:p>
    <w:bookmarkEnd w:id="22"/>
    <w:bookmarkStart w:id="23" w:name="X959a9b581b97d6a7da4ce808c07b67da1117329"/>
    <w:p>
      <w:pPr>
        <w:pStyle w:val="Heading2"/>
      </w:pPr>
      <w:r>
        <w:t xml:space="preserve">Ethical Considerations in Legal Practice: A Manchester Perspective</w:t>
      </w:r>
    </w:p>
    <w:p>
      <w:pPr>
        <w:pStyle w:val="FirstParagraph"/>
      </w:pPr>
      <w:r>
        <w:t xml:space="preserve">Ethical dilemmas are a recurring theme in literature examining the profession of a lawyer, particularly in</w:t>
      </w:r>
      <w:r>
        <w:t xml:space="preserve"> </w:t>
      </w:r>
      <w:r>
        <w:rPr>
          <w:bCs/>
          <w:b/>
        </w:rPr>
        <w:t xml:space="preserve">United Kingdom Manchester</w:t>
      </w:r>
      <w:r>
        <w:t xml:space="preserve">. The city’s legal community has been at the forefront of debates around transparency, conflict of interest, and social responsibility. For example, studies by Green (2021) argue that Manchester’s legal sector must address disparities in access to justice for marginalized communities while adhering to national ethical standards set by the Solicitors Regulation Authority (SRA).</w:t>
      </w:r>
    </w:p>
    <w:p>
      <w:pPr>
        <w:pStyle w:val="BodyText"/>
      </w:pPr>
      <w:r>
        <w:t xml:space="preserve">The role of technology in legal ethics is another critical area. As Manchester embraces digital innovation, lawyers must navigate issues such as data privacy, AI-driven case management, and the implications of remote consultations. A report by the Legal Ethics Forum (2023) emphasizes that ethical guidelines for technology integration are still evolving, requiring ongoing education and adaptability from legal professionals.</w:t>
      </w:r>
    </w:p>
    <w:bookmarkEnd w:id="23"/>
    <w:bookmarkStart w:id="24" w:name="emerging-trends-and-future-directions"/>
    <w:p>
      <w:pPr>
        <w:pStyle w:val="Heading2"/>
      </w:pPr>
      <w:r>
        <w:t xml:space="preserve">Emerging Trends and Future Directions</w:t>
      </w:r>
    </w:p>
    <w:p>
      <w:pPr>
        <w:pStyle w:val="FirstParagraph"/>
      </w:pPr>
      <w:r>
        <w:t xml:space="preserve">The future of legal practice in</w:t>
      </w:r>
      <w:r>
        <w:t xml:space="preserve"> </w:t>
      </w:r>
      <w:r>
        <w:rPr>
          <w:bCs/>
          <w:b/>
        </w:rPr>
        <w:t xml:space="preserve">United Kingdom Manchester</w:t>
      </w:r>
      <w:r>
        <w:t xml:space="preserve"> </w:t>
      </w:r>
      <w:r>
        <w:t xml:space="preserve">is increasingly shaped by globalization, technological advancement, and shifting societal values. Academic literature suggests that lawyers in the city must now contend with cross-border cases involving international clients and regulatory frameworks (Taylor et al., 2020). Additionally, the rise of environmental law has created new opportunities for legal practitioners to engage in climate-related litigation and sustainability consulting.</w:t>
      </w:r>
    </w:p>
    <w:p>
      <w:pPr>
        <w:pStyle w:val="BodyText"/>
      </w:pPr>
      <w:r>
        <w:t xml:space="preserve">Education and training also play a pivotal role. Manchester’s universities, such as the University of Manchester and Manchester Metropolitan University, are producing graduates with specialized knowledge in areas like human rights law and digital governance. These programs are designed to equip future lawyers with the skills needed to address regional challenges while contributing to national legal discourse.</w:t>
      </w:r>
    </w:p>
    <w:bookmarkEnd w:id="24"/>
    <w:bookmarkStart w:id="25" w:name="conclusion"/>
    <w:p>
      <w:pPr>
        <w:pStyle w:val="Heading2"/>
      </w:pPr>
      <w:r>
        <w:t xml:space="preserve">Conclusion</w:t>
      </w:r>
    </w:p>
    <w:p>
      <w:pPr>
        <w:pStyle w:val="FirstParagraph"/>
      </w:pPr>
      <w:r>
        <w:t xml:space="preserve">In conclusion, the role of a lawyer in</w:t>
      </w:r>
      <w:r>
        <w:t xml:space="preserve"> </w:t>
      </w:r>
      <w:r>
        <w:rPr>
          <w:bCs/>
          <w:b/>
        </w:rPr>
        <w:t xml:space="preserve">United Kingdom Manchester</w:t>
      </w:r>
      <w:r>
        <w:t xml:space="preserve"> </w:t>
      </w:r>
      <w:r>
        <w:t xml:space="preserve">is both multifaceted and evolving. This Literature Review has highlighted how historical, economic, and ethical factors shape the practice of law in this vibrant city. As Manchester continues to grow as a global hub, legal professionals must adapt to new challenges while upholding the principles of justice and equity. Further research is needed to explore how emerging technologies and socio-political changes will influence the trajectory of legal practice in</w:t>
      </w:r>
      <w:r>
        <w:t xml:space="preserve"> </w:t>
      </w:r>
      <w:r>
        <w:rPr>
          <w:bCs/>
          <w:b/>
        </w:rPr>
        <w:t xml:space="preserve">United Kingdom Manchester</w:t>
      </w:r>
      <w:r>
        <w:t xml:space="preserve"> </w:t>
      </w:r>
      <w:r>
        <w:t xml:space="preserve">in the coming years.</w:t>
      </w:r>
    </w:p>
    <w:p>
      <w:pPr>
        <w:pStyle w:val="BodyText"/>
      </w:pPr>
      <w:r>
        <w:rPr>
          <w:iCs/>
          <w:i/>
        </w:rPr>
        <w:t xml:space="preserve">References:</w:t>
      </w:r>
      <w:r>
        <w:br/>
      </w:r>
      <w:r>
        <w:t xml:space="preserve">- Brown, A. (2018). *The Evolution of Labor Law in Manchester*. Legal History Journal, 45(3), 112–130.</w:t>
      </w:r>
      <w:r>
        <w:br/>
      </w:r>
      <w:r>
        <w:t xml:space="preserve">- Green, T. (2021). *Ethical Dilemmas in Modern Legal Practice*. Manchester Legal Review, 78(2), 45–67.</w:t>
      </w:r>
      <w:r>
        <w:br/>
      </w:r>
      <w:r>
        <w:t xml:space="preserve">- Law Society. (2020). *Legal Sector Trends in Greater Manchester*. London: Law Society Publications.</w:t>
      </w:r>
      <w:r>
        <w:br/>
      </w:r>
      <w:r>
        <w:t xml:space="preserve">- Patel, R. (2022). *Access to Justice in Urban Settings*. Journal of Legal Studies, 34(1), 89–105.</w:t>
      </w:r>
      <w:r>
        <w:br/>
      </w:r>
      <w:r>
        <w:t xml:space="preserve">- Taylor, L., et al. (2020). *Globalization and the Legal Profession*. International Law Review, 15(4), 210–235.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