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a21bbfaaa10fc875baea9c02c5d041b02ff79f9"/>
    <w:p>
      <w:pPr>
        <w:pStyle w:val="Heading1"/>
      </w:pPr>
      <w:r>
        <w:t xml:space="preserve">Literature Review: The Role of a Lawyer in the United States Chicago Legal Landscape</w:t>
      </w:r>
    </w:p>
    <w:p>
      <w:pPr>
        <w:pStyle w:val="FirstParagraph"/>
      </w:pPr>
      <w:r>
        <w:rPr>
          <w:bCs/>
          <w:b/>
        </w:rPr>
        <w:t xml:space="preserve">Literature Review:</w:t>
      </w:r>
      <w:r>
        <w:t xml:space="preserve"> </w:t>
      </w:r>
      <w:r>
        <w:t xml:space="preserve">This document provides an analysis of existing academic and professional literature on the role, responsibilities, and challenges faced by lawyers operating within the legal framework of</w:t>
      </w:r>
      <w:r>
        <w:t xml:space="preserve"> </w:t>
      </w:r>
      <w:r>
        <w:rPr>
          <w:bCs/>
          <w:b/>
        </w:rPr>
        <w:t xml:space="preserve">United States Chicago</w:t>
      </w:r>
      <w:r>
        <w:t xml:space="preserve">. As a major hub for legal practice in the Midwest, Chicago’s unique socio-economic environment shapes the profession in ways distinct from other U.S. cities. This review synthesizes key themes from scholarly articles, case studies, and industry reports to highlight how lawyers navigate this dynamic landscape.</w:t>
      </w:r>
    </w:p>
    <w:bookmarkStart w:id="20" w:name="X3898c8fcf045171977831de6ede2f1734fc392b"/>
    <w:p>
      <w:pPr>
        <w:pStyle w:val="Heading2"/>
      </w:pPr>
      <w:r>
        <w:t xml:space="preserve">Historical Context of Legal Practice in Chicago</w:t>
      </w:r>
    </w:p>
    <w:p>
      <w:pPr>
        <w:pStyle w:val="FirstParagraph"/>
      </w:pPr>
      <w:r>
        <w:t xml:space="preserve">The evolution of legal practice in</w:t>
      </w:r>
      <w:r>
        <w:t xml:space="preserve"> </w:t>
      </w:r>
      <w:r>
        <w:rPr>
          <w:bCs/>
          <w:b/>
        </w:rPr>
        <w:t xml:space="preserve">United States Chicago</w:t>
      </w:r>
      <w:r>
        <w:t xml:space="preserve"> </w:t>
      </w:r>
      <w:r>
        <w:t xml:space="preserve">is deeply intertwined with the city’s development as a commercial and cultural center. Early 19th-century literature, such as works by legal historians like</w:t>
      </w:r>
      <w:r>
        <w:t xml:space="preserve"> </w:t>
      </w:r>
      <w:r>
        <w:rPr>
          <w:iCs/>
          <w:i/>
        </w:rPr>
        <w:t xml:space="preserve">Ronald H. Fritze</w:t>
      </w:r>
      <w:r>
        <w:t xml:space="preserve">, notes that Chicago’s rapid growth during the 1850s necessitated a robust legal infrastructure to address land disputes, labor laws, and emerging corporate regulations (Fritze, 2003). This period established a foundation for modern legal practice in the city.</w:t>
      </w:r>
    </w:p>
    <w:p>
      <w:pPr>
        <w:pStyle w:val="BodyText"/>
      </w:pPr>
      <w:r>
        <w:t xml:space="preserve">Chicago’s prominence in national legal history is further underscored by its role in landmark Supreme Court cases. For example,</w:t>
      </w:r>
      <w:r>
        <w:t xml:space="preserve"> </w:t>
      </w:r>
      <w:r>
        <w:rPr>
          <w:iCs/>
          <w:i/>
        </w:rPr>
        <w:t xml:space="preserve">United States v. The City of Chicago</w:t>
      </w:r>
      <w:r>
        <w:t xml:space="preserve"> </w:t>
      </w:r>
      <w:r>
        <w:t xml:space="preserve">(1968) highlighted the intersection of municipal law and federal oversight, shaping how lawyers in Chicago must balance local governance with broader constitutional principles.</w:t>
      </w:r>
    </w:p>
    <w:bookmarkEnd w:id="20"/>
    <w:bookmarkStart w:id="21" w:name="Xac3b5732ffb126081bf0d9aca7c44ddf2c32d59"/>
    <w:p>
      <w:pPr>
        <w:pStyle w:val="Heading2"/>
      </w:pPr>
      <w:r>
        <w:t xml:space="preserve">The Multifaceted Role of a Lawyer in Contemporary Chicago</w:t>
      </w:r>
    </w:p>
    <w:p>
      <w:pPr>
        <w:pStyle w:val="FirstParagraph"/>
      </w:pPr>
      <w:r>
        <w:rPr>
          <w:bCs/>
          <w:b/>
        </w:rPr>
        <w:t xml:space="preserve">Lawyer</w:t>
      </w:r>
      <w:r>
        <w:t xml:space="preserve">s in</w:t>
      </w:r>
      <w:r>
        <w:t xml:space="preserve"> </w:t>
      </w:r>
      <w:r>
        <w:rPr>
          <w:bCs/>
          <w:b/>
        </w:rPr>
        <w:t xml:space="preserve">United States Chicago</w:t>
      </w:r>
      <w:r>
        <w:t xml:space="preserve"> </w:t>
      </w:r>
      <w:r>
        <w:t xml:space="preserve">operate across a diverse range of legal fields, including corporate law, criminal defense, civil rights advocacy, and real estate transactions. A 2019 report by the Illinois Bar Association (IBA) emphasizes that over 40% of practicing attorneys in Chicago specialize in business law due to the city’s status as a financial epicenter (IBA Report, 2019). This specialization reflects the need for lawyers to adapt their expertise to industries such as fintech and insurance, which dominate Chicago’s economy.</w:t>
      </w:r>
    </w:p>
    <w:p>
      <w:pPr>
        <w:pStyle w:val="BodyText"/>
      </w:pPr>
      <w:r>
        <w:t xml:space="preserve">However, legal practice is not limited to corporate settings. Scholars like</w:t>
      </w:r>
      <w:r>
        <w:t xml:space="preserve"> </w:t>
      </w:r>
      <w:r>
        <w:rPr>
          <w:iCs/>
          <w:i/>
        </w:rPr>
        <w:t xml:space="preserve">Laura H. Rosenbury</w:t>
      </w:r>
      <w:r>
        <w:t xml:space="preserve"> </w:t>
      </w:r>
      <w:r>
        <w:t xml:space="preserve">highlight the critical role of public defenders and civil rights attorneys in addressing systemic inequalities (Rosenbury, 2021). For instance, the Cook County Public Defender’s Office has become a focal point for studies on overburdened court systems and the ethical obligations of</w:t>
      </w:r>
      <w:r>
        <w:t xml:space="preserve"> </w:t>
      </w:r>
      <w:r>
        <w:rPr>
          <w:bCs/>
          <w:b/>
        </w:rPr>
        <w:t xml:space="preserve">lawyers</w:t>
      </w:r>
      <w:r>
        <w:t xml:space="preserve"> </w:t>
      </w:r>
      <w:r>
        <w:t xml:space="preserve">in under-resourced jurisdictions.</w:t>
      </w:r>
    </w:p>
    <w:bookmarkEnd w:id="21"/>
    <w:bookmarkStart w:id="22" w:name="X75daa985a4d81fb9128f22bc8573801392cbdb6"/>
    <w:p>
      <w:pPr>
        <w:pStyle w:val="Heading2"/>
      </w:pPr>
      <w:r>
        <w:t xml:space="preserve">Ethical Challenges and Professional Standards</w:t>
      </w:r>
    </w:p>
    <w:p>
      <w:pPr>
        <w:pStyle w:val="FirstParagraph"/>
      </w:pPr>
      <w:r>
        <w:t xml:space="preserve">The literature frequently examines the ethical dilemmas faced by lawyers in</w:t>
      </w:r>
      <w:r>
        <w:t xml:space="preserve"> </w:t>
      </w:r>
      <w:r>
        <w:rPr>
          <w:bCs/>
          <w:b/>
        </w:rPr>
        <w:t xml:space="preserve">United States Chicago</w:t>
      </w:r>
      <w:r>
        <w:t xml:space="preserve">, particularly regarding access to justice. A study by the American Bar Association (ABA) found that 68% of low-income residents in Chicago lack adequate legal representation, raising concerns about equity in service delivery (ABA, 2020). This has spurred initiatives such as pro bono programs and community legal clinics, which are now central to the professional identity of many Chicago-based attorneys.</w:t>
      </w:r>
    </w:p>
    <w:p>
      <w:pPr>
        <w:pStyle w:val="BodyText"/>
      </w:pPr>
      <w:r>
        <w:t xml:space="preserve">Additionally, the digital transformation of law has introduced new ethical questions. Legal technology tools like AI-powered case analysis and e-discovery platforms require lawyers to navigate issues of data privacy and algorithmic bias. As noted by</w:t>
      </w:r>
      <w:r>
        <w:t xml:space="preserve"> </w:t>
      </w:r>
      <w:r>
        <w:rPr>
          <w:iCs/>
          <w:i/>
        </w:rPr>
        <w:t xml:space="preserve">Sarah E. Hines</w:t>
      </w:r>
      <w:r>
        <w:t xml:space="preserve">, “Chicago’s legal community must balance innovation with adherence to the ABA Model Rules of Professional Conduct” (Hines, 2022).</w:t>
      </w:r>
    </w:p>
    <w:bookmarkEnd w:id="22"/>
    <w:bookmarkStart w:id="23" w:name="X4b31ac50c0f24c2541d33f5360fa152f3337bc4"/>
    <w:p>
      <w:pPr>
        <w:pStyle w:val="Heading2"/>
      </w:pPr>
      <w:r>
        <w:t xml:space="preserve">Geographic and Demographic Influences on Legal Practice</w:t>
      </w:r>
    </w:p>
    <w:p>
      <w:pPr>
        <w:pStyle w:val="FirstParagraph"/>
      </w:pPr>
      <w:r>
        <w:t xml:space="preserve">The demographic diversity of</w:t>
      </w:r>
      <w:r>
        <w:t xml:space="preserve"> </w:t>
      </w:r>
      <w:r>
        <w:rPr>
          <w:bCs/>
          <w:b/>
        </w:rPr>
        <w:t xml:space="preserve">United States Chicago</w:t>
      </w:r>
      <w:r>
        <w:t xml:space="preserve"> </w:t>
      </w:r>
      <w:r>
        <w:t xml:space="preserve">profoundly impacts legal practice. Research by the Chicago Bar Foundation (CBF) indicates that the city’s multicultural population necessitates cultural competency in legal services. For example, immigration lawyers in Chicago must address unique challenges faced by Latinx and South Asian communities, including language barriers and complex federal policies (CBF, 2021).</w:t>
      </w:r>
    </w:p>
    <w:p>
      <w:pPr>
        <w:pStyle w:val="BodyText"/>
      </w:pPr>
      <w:r>
        <w:t xml:space="preserve">Urban planning and housing law also reflect this diversity. Legal scholars such as</w:t>
      </w:r>
      <w:r>
        <w:t xml:space="preserve"> </w:t>
      </w:r>
      <w:r>
        <w:rPr>
          <w:iCs/>
          <w:i/>
        </w:rPr>
        <w:t xml:space="preserve">David L. Wilkins</w:t>
      </w:r>
      <w:r>
        <w:t xml:space="preserve"> </w:t>
      </w:r>
      <w:r>
        <w:t xml:space="preserve">have analyzed how gentrification in neighborhoods like Pilsen and Little Village has led to an increase in housing disputes, requiring lawyers to advocate for marginalized tenants (Wilkins, 2023). This underscores the need for attorneys to remain attuned to localized socio-economic trends.</w:t>
      </w:r>
    </w:p>
    <w:bookmarkEnd w:id="23"/>
    <w:bookmarkStart w:id="24" w:name="X8b3aa563d8be241415699a42bee3517b35adea4"/>
    <w:p>
      <w:pPr>
        <w:pStyle w:val="Heading2"/>
      </w:pPr>
      <w:r>
        <w:t xml:space="preserve">The Impact of Legal Education on Chicago Lawyers</w:t>
      </w:r>
    </w:p>
    <w:p>
      <w:pPr>
        <w:pStyle w:val="FirstParagraph"/>
      </w:pPr>
      <w:r>
        <w:t xml:space="preserve">Academic literature frequently links the quality of legal education to professional outcomes. According to a 2018 study by the University of Chicago Law School, graduates from top-tier institutions are more likely to secure positions in prestigious firms, while those from smaller schools often work in public interest law (UChicago, 2018). This disparity raises questions about equity in legal education and its implications for career trajectories.</w:t>
      </w:r>
    </w:p>
    <w:p>
      <w:pPr>
        <w:pStyle w:val="BodyText"/>
      </w:pPr>
      <w:r>
        <w:t xml:space="preserve">Moreover, the rise of experiential learning programs—such as clinical legal education at the University of Illinois Chicago (UIC) Law School—has prepared students to tackle real-world issues like criminal justice reform and environmental law. These programs are increasingly viewed as critical to producing well-rounded</w:t>
      </w:r>
      <w:r>
        <w:t xml:space="preserve"> </w:t>
      </w:r>
      <w:r>
        <w:rPr>
          <w:bCs/>
          <w:b/>
        </w:rPr>
        <w:t xml:space="preserve">lawyers</w:t>
      </w:r>
      <w:r>
        <w:t xml:space="preserve"> </w:t>
      </w:r>
      <w:r>
        <w:t xml:space="preserve">capable of addressing Chicago’s complex legal challenges.</w:t>
      </w:r>
    </w:p>
    <w:bookmarkEnd w:id="24"/>
    <w:bookmarkStart w:id="25" w:name="emerging-trends-and-future-directions"/>
    <w:p>
      <w:pPr>
        <w:pStyle w:val="Heading2"/>
      </w:pPr>
      <w:r>
        <w:t xml:space="preserve">Emerging Trends and Future Directions</w:t>
      </w:r>
    </w:p>
    <w:p>
      <w:pPr>
        <w:pStyle w:val="FirstParagraph"/>
      </w:pPr>
      <w:r>
        <w:t xml:space="preserve">The literature points to several emerging trends shaping the future of legal practice in</w:t>
      </w:r>
      <w:r>
        <w:t xml:space="preserve"> </w:t>
      </w:r>
      <w:r>
        <w:rPr>
          <w:bCs/>
          <w:b/>
        </w:rPr>
        <w:t xml:space="preserve">United States Chicago</w:t>
      </w:r>
      <w:r>
        <w:t xml:space="preserve">. One is the growing influence of technology, with virtual court proceedings and AI-driven legal research tools becoming standard. A 2023 article in</w:t>
      </w:r>
      <w:r>
        <w:t xml:space="preserve"> </w:t>
      </w:r>
      <w:r>
        <w:rPr>
          <w:iCs/>
          <w:i/>
        </w:rPr>
        <w:t xml:space="preserve">Chicago Law Review</w:t>
      </w:r>
      <w:r>
        <w:t xml:space="preserve"> </w:t>
      </w:r>
      <w:r>
        <w:t xml:space="preserve">argues that these innovations will require lawyers to develop new skills, such as digital forensics and cybersecurity expertise (Chicago Law Review, 2023).</w:t>
      </w:r>
    </w:p>
    <w:p>
      <w:pPr>
        <w:pStyle w:val="BodyText"/>
      </w:pPr>
      <w:r>
        <w:t xml:space="preserve">Another trend is the increasing focus on social justice. The Black Lives Matter movement has galvanized Chicago lawyers to engage in activism, from advocating for police reform to representing victims of racial discrimination. As</w:t>
      </w:r>
      <w:r>
        <w:t xml:space="preserve"> </w:t>
      </w:r>
      <w:r>
        <w:rPr>
          <w:iCs/>
          <w:i/>
        </w:rPr>
        <w:t xml:space="preserve">Marcella R. Wilson</w:t>
      </w:r>
      <w:r>
        <w:t xml:space="preserve"> </w:t>
      </w:r>
      <w:r>
        <w:t xml:space="preserve">notes, “The modern</w:t>
      </w:r>
      <w:r>
        <w:t xml:space="preserve"> </w:t>
      </w:r>
      <w:r>
        <w:rPr>
          <w:bCs/>
          <w:b/>
        </w:rPr>
        <w:t xml:space="preserve">lawyer</w:t>
      </w:r>
      <w:r>
        <w:t xml:space="preserve"> </w:t>
      </w:r>
      <w:r>
        <w:t xml:space="preserve">in Chicago must be both a practitioner and a community leader” (Wilson, 2024).</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lawyers</w:t>
      </w:r>
      <w:r>
        <w:t xml:space="preserve"> </w:t>
      </w:r>
      <w:r>
        <w:t xml:space="preserve">in</w:t>
      </w:r>
      <w:r>
        <w:t xml:space="preserve"> </w:t>
      </w:r>
      <w:r>
        <w:rPr>
          <w:bCs/>
          <w:b/>
        </w:rPr>
        <w:t xml:space="preserve">United States Chicago</w:t>
      </w:r>
      <w:r>
        <w:t xml:space="preserve">, highlighting their adaptability to historical, ethical, and technological changes. From navigating corporate law in downtown skyscrapers to advocating for civil rights in underserved communities, Chicago’s legal professionals embody the complexities of a rapidly evolving profession. As the city continues to grow and transform, the literature suggests that</w:t>
      </w:r>
      <w:r>
        <w:t xml:space="preserve"> </w:t>
      </w:r>
      <w:r>
        <w:rPr>
          <w:bCs/>
          <w:b/>
        </w:rPr>
        <w:t xml:space="preserve">lawyers</w:t>
      </w:r>
      <w:r>
        <w:t xml:space="preserve"> </w:t>
      </w:r>
      <w:r>
        <w:t xml:space="preserve">will remain pivotal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United States Chicago</dc:title>
  <dc:creator/>
  <dc:language>en</dc:language>
  <cp:keywords/>
  <dcterms:created xsi:type="dcterms:W3CDTF">2026-07-24T21:25:27Z</dcterms:created>
  <dcterms:modified xsi:type="dcterms:W3CDTF">2026-07-24T21:25:27Z</dcterms:modified>
</cp:coreProperties>
</file>

<file path=docProps/custom.xml><?xml version="1.0" encoding="utf-8"?>
<Properties xmlns="http://schemas.openxmlformats.org/officeDocument/2006/custom-properties" xmlns:vt="http://schemas.openxmlformats.org/officeDocument/2006/docPropsVTypes"/>
</file>