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229db6171381093705e0cdc3d52d67bc8037146"/>
    <w:p>
      <w:pPr>
        <w:pStyle w:val="Heading1"/>
      </w:pPr>
      <w:r>
        <w:t xml:space="preserve">Literature Review: The Role of a Lawyer in the United States Miami</w:t>
      </w:r>
    </w:p>
    <w:p>
      <w:pPr>
        <w:pStyle w:val="FirstParagraph"/>
      </w:pPr>
      <w:r>
        <w:rPr>
          <w:bCs/>
          <w:b/>
        </w:rPr>
        <w:t xml:space="preserve">Introduction:</w:t>
      </w:r>
      <w:r>
        <w:t xml:space="preserve"> </w:t>
      </w:r>
      <w:r>
        <w:t xml:space="preserve">The legal profession in the United States, particularly within urban centers like Miami, Florida, is shaped by a unique blend of cultural diversity, international influence, and specialized legal practices. This literature review explores the evolving role of a lawyer in</w:t>
      </w:r>
      <w:r>
        <w:t xml:space="preserve"> </w:t>
      </w:r>
      <w:r>
        <w:rPr>
          <w:bCs/>
          <w:b/>
        </w:rPr>
        <w:t xml:space="preserve">Miami</w:t>
      </w:r>
      <w:r>
        <w:t xml:space="preserve">, emphasizing its significance as a hub for immigration law, commercial litigation, real estate transactions, and international trade. The term "Lawyer" here encompasses not only traditional courtroom advocates but also professionals navigating regulatory frameworks in a multicultural environment unique to</w:t>
      </w:r>
      <w:r>
        <w:t xml:space="preserve"> </w:t>
      </w:r>
      <w:r>
        <w:rPr>
          <w:bCs/>
          <w:b/>
        </w:rPr>
        <w:t xml:space="preserve">United States Miami</w:t>
      </w:r>
      <w:r>
        <w:t xml:space="preserve">.</w:t>
      </w:r>
    </w:p>
    <w:bookmarkStart w:id="20" w:name="X8b9031b4641c7ba255b78c2b7552381b5e2288a"/>
    <w:p>
      <w:pPr>
        <w:pStyle w:val="Heading2"/>
      </w:pPr>
      <w:r>
        <w:t xml:space="preserve">Historical Evolution of Law in United States Miami</w:t>
      </w:r>
    </w:p>
    <w:p>
      <w:pPr>
        <w:pStyle w:val="FirstParagraph"/>
      </w:pPr>
      <w:r>
        <w:t xml:space="preserve">The legal landscape of</w:t>
      </w:r>
      <w:r>
        <w:t xml:space="preserve"> </w:t>
      </w:r>
      <w:r>
        <w:rPr>
          <w:bCs/>
          <w:b/>
        </w:rPr>
        <w:t xml:space="preserve">Miami</w:t>
      </w:r>
      <w:r>
        <w:t xml:space="preserve"> </w:t>
      </w:r>
      <w:r>
        <w:t xml:space="preserve">has evolved alongside its transformation from a small settlement into one of the most dynamic cities in the Americas. Historically, Miami's legal system was influenced by its proximity to Latin America and the Caribbean, which necessitated expertise in cross-border transactions and immigration law. Early 20th-century literature highlights how</w:t>
      </w:r>
      <w:r>
        <w:t xml:space="preserve"> </w:t>
      </w:r>
      <w:r>
        <w:rPr>
          <w:bCs/>
          <w:b/>
        </w:rPr>
        <w:t xml:space="preserve">Miami lawyers</w:t>
      </w:r>
      <w:r>
        <w:t xml:space="preserve"> </w:t>
      </w:r>
      <w:r>
        <w:t xml:space="preserve">played pivotal roles in establishing property rights for early settlers while adapting to federal regulations governing international trade. By the late 20th century, the rise of tourism and real estate development further diversified the legal needs of residents, leading to a surge in demand for</w:t>
      </w:r>
      <w:r>
        <w:t xml:space="preserve"> </w:t>
      </w:r>
      <w:r>
        <w:rPr>
          <w:bCs/>
          <w:b/>
        </w:rPr>
        <w:t xml:space="preserve">Lawyers</w:t>
      </w:r>
      <w:r>
        <w:t xml:space="preserve"> </w:t>
      </w:r>
      <w:r>
        <w:t xml:space="preserve">specializing in commercial law and zoning disputes.</w:t>
      </w:r>
    </w:p>
    <w:bookmarkEnd w:id="20"/>
    <w:bookmarkStart w:id="21" w:name="X47a814e6c96348bffe1f5156e235f9baef8f934"/>
    <w:p>
      <w:pPr>
        <w:pStyle w:val="Heading2"/>
      </w:pPr>
      <w:r>
        <w:t xml:space="preserve">Current Trends in Legal Practice: A Focus on United States Miami</w:t>
      </w:r>
    </w:p>
    <w:p>
      <w:pPr>
        <w:pStyle w:val="FirstParagraph"/>
      </w:pPr>
      <w:r>
        <w:t xml:space="preserve">In recent decades,</w:t>
      </w:r>
      <w:r>
        <w:t xml:space="preserve"> </w:t>
      </w:r>
      <w:r>
        <w:rPr>
          <w:bCs/>
          <w:b/>
        </w:rPr>
        <w:t xml:space="preserve">Miami's legal sector</w:t>
      </w:r>
      <w:r>
        <w:t xml:space="preserve"> </w:t>
      </w:r>
      <w:r>
        <w:t xml:space="preserve">has grown exponentially due to its status as a gateway between North America and Latin America. Contemporary studies emphasize the critical role of</w:t>
      </w:r>
      <w:r>
        <w:t xml:space="preserve"> </w:t>
      </w:r>
      <w:r>
        <w:rPr>
          <w:bCs/>
          <w:b/>
        </w:rPr>
        <w:t xml:space="preserve">Lawyers</w:t>
      </w:r>
      <w:r>
        <w:t xml:space="preserve"> </w:t>
      </w:r>
      <w:r>
        <w:t xml:space="preserve">in handling cases related to immigration reform, international business contracts, and environmental regulations. For instance, research by the American Bar Association (2021) notes that over 30% of Miami-based law firms now specialize in immigration law, reflecting the city's demographic composition as a major entry point for Latin American immigrants. Additionally,</w:t>
      </w:r>
      <w:r>
        <w:t xml:space="preserve"> </w:t>
      </w:r>
      <w:r>
        <w:rPr>
          <w:bCs/>
          <w:b/>
        </w:rPr>
        <w:t xml:space="preserve">Lawyers</w:t>
      </w:r>
      <w:r>
        <w:t xml:space="preserve"> </w:t>
      </w:r>
      <w:r>
        <w:t xml:space="preserve">in</w:t>
      </w:r>
      <w:r>
        <w:t xml:space="preserve"> </w:t>
      </w:r>
      <w:r>
        <w:rPr>
          <w:bCs/>
          <w:b/>
        </w:rPr>
        <w:t xml:space="preserve">Miami</w:t>
      </w:r>
      <w:r>
        <w:t xml:space="preserve"> </w:t>
      </w:r>
      <w:r>
        <w:t xml:space="preserve">frequently engage with international clients through bilingual legal services, a practice driven by the region's linguistic diversity.</w:t>
      </w:r>
    </w:p>
    <w:bookmarkEnd w:id="21"/>
    <w:bookmarkStart w:id="22" w:name="Xc43454d961aac0171f6273dbbee815f44ef3218"/>
    <w:p>
      <w:pPr>
        <w:pStyle w:val="Heading2"/>
      </w:pPr>
      <w:r>
        <w:t xml:space="preserve">The Specialized Role of Lawyers in United States Miami</w:t>
      </w:r>
    </w:p>
    <w:p>
      <w:pPr>
        <w:pStyle w:val="FirstParagraph"/>
      </w:pPr>
      <w:r>
        <w:rPr>
          <w:bCs/>
          <w:b/>
        </w:rPr>
        <w:t xml:space="preserve">Miami lawyers</w:t>
      </w:r>
      <w:r>
        <w:t xml:space="preserve"> </w:t>
      </w:r>
      <w:r>
        <w:t xml:space="preserve">often operate within niche areas of law that cater to the city's economic and cultural priorities. For example, real estate attorneys must navigate Florida’s unique property laws while addressing the complexities of foreign investment in coastal development. Similarly,</w:t>
      </w:r>
      <w:r>
        <w:t xml:space="preserve"> </w:t>
      </w:r>
      <w:r>
        <w:rPr>
          <w:bCs/>
          <w:b/>
        </w:rPr>
        <w:t xml:space="preserve">Lawyers</w:t>
      </w:r>
      <w:r>
        <w:t xml:space="preserve"> </w:t>
      </w:r>
      <w:r>
        <w:t xml:space="preserve">specializing in international trade must be well-versed in U.S.-Cuba relations and other geopolitical factors influencing commerce between the Americas. A 2023 report by the Florida Bar highlighted that</w:t>
      </w:r>
      <w:r>
        <w:t xml:space="preserve"> </w:t>
      </w:r>
      <w:r>
        <w:rPr>
          <w:bCs/>
          <w:b/>
        </w:rPr>
        <w:t xml:space="preserve">Miami-based Lawyers</w:t>
      </w:r>
      <w:r>
        <w:t xml:space="preserve"> </w:t>
      </w:r>
      <w:r>
        <w:t xml:space="preserve">are increasingly involved in mediating disputes between multinational corporations and local stakeholders, a trend tied to the city’s role as an international financial center.</w:t>
      </w:r>
    </w:p>
    <w:bookmarkEnd w:id="22"/>
    <w:bookmarkStart w:id="23" w:name="Xe11e098d79a8f437dd99003e2b13b3ae464654b"/>
    <w:p>
      <w:pPr>
        <w:pStyle w:val="Heading2"/>
      </w:pPr>
      <w:r>
        <w:t xml:space="preserve">Challenges Faced by Lawyers in United States Miami</w:t>
      </w:r>
    </w:p>
    <w:p>
      <w:pPr>
        <w:pStyle w:val="FirstParagraph"/>
      </w:pPr>
      <w:r>
        <w:t xml:space="preserve">The legal profession in</w:t>
      </w:r>
      <w:r>
        <w:t xml:space="preserve"> </w:t>
      </w:r>
      <w:r>
        <w:rPr>
          <w:bCs/>
          <w:b/>
        </w:rPr>
        <w:t xml:space="preserve">Miami</w:t>
      </w:r>
      <w:r>
        <w:t xml:space="preserve"> </w:t>
      </w:r>
      <w:r>
        <w:t xml:space="preserve">is not without challenges.</w:t>
      </w:r>
      <w:r>
        <w:t xml:space="preserve"> </w:t>
      </w:r>
      <w:r>
        <w:rPr>
          <w:bCs/>
          <w:b/>
        </w:rPr>
        <w:t xml:space="preserve">Lawyers</w:t>
      </w:r>
      <w:r>
        <w:t xml:space="preserve"> </w:t>
      </w:r>
      <w:r>
        <w:t xml:space="preserve">must contend with rapidly changing federal policies, such as those affecting immigration enforcement and environmental compliance. Furthermore, the high cost of living in Miami has led to increased competition among legal practitioners, pushing many to adopt innovative strategies like virtual consultations or alternative dispute resolution (ADR) services. A 2022 study published in the</w:t>
      </w:r>
      <w:r>
        <w:t xml:space="preserve"> </w:t>
      </w:r>
      <w:r>
        <w:rPr>
          <w:iCs/>
          <w:i/>
        </w:rPr>
        <w:t xml:space="preserve">Journal of Legal Studies</w:t>
      </w:r>
      <w:r>
        <w:t xml:space="preserve"> </w:t>
      </w:r>
      <w:r>
        <w:t xml:space="preserve">noted that</w:t>
      </w:r>
      <w:r>
        <w:t xml:space="preserve"> </w:t>
      </w:r>
      <w:r>
        <w:rPr>
          <w:bCs/>
          <w:b/>
        </w:rPr>
        <w:t xml:space="preserve">Miami-based Lawyers</w:t>
      </w:r>
      <w:r>
        <w:t xml:space="preserve"> </w:t>
      </w:r>
      <w:r>
        <w:t xml:space="preserve">often face ethical dilemmas related to representing clients from culturally distinct backgrounds, underscoring the need for cultural competency training.</w:t>
      </w:r>
    </w:p>
    <w:bookmarkEnd w:id="23"/>
    <w:bookmarkStart w:id="24" w:name="X48bc752ae99b9774614398052ab8b30dd42d0dc"/>
    <w:p>
      <w:pPr>
        <w:pStyle w:val="Heading2"/>
      </w:pPr>
      <w:r>
        <w:t xml:space="preserve">Ethical Considerations in United States Miami Legal Practice</w:t>
      </w:r>
    </w:p>
    <w:p>
      <w:pPr>
        <w:pStyle w:val="FirstParagraph"/>
      </w:pPr>
      <w:r>
        <w:t xml:space="preserve">Ethical standards for</w:t>
      </w:r>
      <w:r>
        <w:t xml:space="preserve"> </w:t>
      </w:r>
      <w:r>
        <w:rPr>
          <w:bCs/>
          <w:b/>
        </w:rPr>
        <w:t xml:space="preserve">Lawyers</w:t>
      </w:r>
      <w:r>
        <w:t xml:space="preserve"> </w:t>
      </w:r>
      <w:r>
        <w:t xml:space="preserve">in</w:t>
      </w:r>
      <w:r>
        <w:t xml:space="preserve"> </w:t>
      </w:r>
      <w:r>
        <w:rPr>
          <w:bCs/>
          <w:b/>
        </w:rPr>
        <w:t xml:space="preserve">Miami</w:t>
      </w:r>
      <w:r>
        <w:t xml:space="preserve"> </w:t>
      </w:r>
      <w:r>
        <w:t xml:space="preserve">are shaped by both local and national legal codes. The Florida Bar Association mandates strict adherence to confidentiality and conflict-of-interest guidelines, particularly when handling cases involving multinational clients. A notable case from 2019 involved a</w:t>
      </w:r>
      <w:r>
        <w:t xml:space="preserve"> </w:t>
      </w:r>
      <w:r>
        <w:rPr>
          <w:bCs/>
          <w:b/>
        </w:rPr>
        <w:t xml:space="preserve">Miami lawyer</w:t>
      </w:r>
      <w:r>
        <w:t xml:space="preserve"> </w:t>
      </w:r>
      <w:r>
        <w:t xml:space="preserve">accused of breaching ethical norms by representing opposing parties in a high-profile land development dispute, prompting renewed debates about oversight mechanisms. Scholars argue that the cultural and linguistic diversity of</w:t>
      </w:r>
      <w:r>
        <w:t xml:space="preserve"> </w:t>
      </w:r>
      <w:r>
        <w:rPr>
          <w:bCs/>
          <w:b/>
        </w:rPr>
        <w:t xml:space="preserve">Miami</w:t>
      </w:r>
      <w:r>
        <w:t xml:space="preserve"> </w:t>
      </w:r>
      <w:r>
        <w:t xml:space="preserve">necessitates tailored ethical frameworks to ensure equitable representation for all clients.</w:t>
      </w:r>
    </w:p>
    <w:bookmarkEnd w:id="24"/>
    <w:bookmarkStart w:id="25" w:name="Xb0f45706fe76b947085ef0b75626213a8dea46a"/>
    <w:p>
      <w:pPr>
        <w:pStyle w:val="Heading2"/>
      </w:pPr>
      <w:r>
        <w:t xml:space="preserve">The Future Outlook: Lawyers in a Globalized United States Miami</w:t>
      </w:r>
    </w:p>
    <w:p>
      <w:pPr>
        <w:pStyle w:val="FirstParagraph"/>
      </w:pPr>
      <w:r>
        <w:t xml:space="preserve">As</w:t>
      </w:r>
      <w:r>
        <w:t xml:space="preserve"> </w:t>
      </w:r>
      <w:r>
        <w:rPr>
          <w:bCs/>
          <w:b/>
        </w:rPr>
        <w:t xml:space="preserve">Miami</w:t>
      </w:r>
      <w:r>
        <w:t xml:space="preserve"> </w:t>
      </w:r>
      <w:r>
        <w:t xml:space="preserve">continues to grow as a global hub, the role of</w:t>
      </w:r>
      <w:r>
        <w:t xml:space="preserve"> </w:t>
      </w:r>
      <w:r>
        <w:rPr>
          <w:bCs/>
          <w:b/>
        </w:rPr>
        <w:t xml:space="preserve">Lawyers</w:t>
      </w:r>
      <w:r>
        <w:t xml:space="preserve"> </w:t>
      </w:r>
      <w:r>
        <w:t xml:space="preserve">is poised for further transformation. Emerging fields such as cryptocurrency regulation, climate change litigation, and digital privacy law are expected to create new opportunities for legal professionals. According to the Miami University of Law (2024), graduates entering the</w:t>
      </w:r>
      <w:r>
        <w:t xml:space="preserve"> </w:t>
      </w:r>
      <w:r>
        <w:rPr>
          <w:bCs/>
          <w:b/>
        </w:rPr>
        <w:t xml:space="preserve">Miami legal market</w:t>
      </w:r>
      <w:r>
        <w:t xml:space="preserve"> </w:t>
      </w:r>
      <w:r>
        <w:t xml:space="preserve">are increasingly encouraged to develop skills in cross-border negotiations and multilingual communication. Moreover, advancements in artificial intelligence may redefine traditional roles, requiring</w:t>
      </w:r>
      <w:r>
        <w:t xml:space="preserve"> </w:t>
      </w:r>
      <w:r>
        <w:rPr>
          <w:bCs/>
          <w:b/>
        </w:rPr>
        <w:t xml:space="preserve">Lawyers</w:t>
      </w:r>
      <w:r>
        <w:t xml:space="preserve"> </w:t>
      </w:r>
      <w:r>
        <w:t xml:space="preserve">to balance automation with personalized client service.</w:t>
      </w:r>
    </w:p>
    <w:p>
      <w:pPr>
        <w:pStyle w:val="BodyText"/>
      </w:pPr>
      <w:r>
        <w:rPr>
          <w:bCs/>
          <w:b/>
        </w:rPr>
        <w:t xml:space="preserve">Conclusion:</w:t>
      </w:r>
      <w:r>
        <w:t xml:space="preserve"> </w:t>
      </w:r>
      <w:r>
        <w:t xml:space="preserve">This literature review underscores the integral role of</w:t>
      </w:r>
      <w:r>
        <w:t xml:space="preserve"> </w:t>
      </w:r>
      <w:r>
        <w:rPr>
          <w:bCs/>
          <w:b/>
        </w:rPr>
        <w:t xml:space="preserve">Lawyers</w:t>
      </w:r>
      <w:r>
        <w:t xml:space="preserve"> </w:t>
      </w:r>
      <w:r>
        <w:t xml:space="preserve">in</w:t>
      </w:r>
      <w:r>
        <w:t xml:space="preserve"> </w:t>
      </w:r>
      <w:r>
        <w:rPr>
          <w:bCs/>
          <w:b/>
        </w:rPr>
        <w:t xml:space="preserve">Miami</w:t>
      </w:r>
      <w:r>
        <w:t xml:space="preserve">, a city where legal practice is deeply intertwined with international dynamics and cultural diversity. From immigration advocacy to real estate law, the challenges and opportunities facing</w:t>
      </w:r>
      <w:r>
        <w:t xml:space="preserve"> </w:t>
      </w:r>
      <w:r>
        <w:rPr>
          <w:bCs/>
          <w:b/>
        </w:rPr>
        <w:t xml:space="preserve">Miami-based Lawyers</w:t>
      </w:r>
      <w:r>
        <w:t xml:space="preserve"> </w:t>
      </w:r>
      <w:r>
        <w:t xml:space="preserve">reflect broader trends in the United States legal system while highlighting the city’s unique position as a global crossroads. As</w:t>
      </w:r>
      <w:r>
        <w:t xml:space="preserve"> </w:t>
      </w:r>
      <w:r>
        <w:rPr>
          <w:bCs/>
          <w:b/>
        </w:rPr>
        <w:t xml:space="preserve">Miami</w:t>
      </w:r>
      <w:r>
        <w:t xml:space="preserve"> </w:t>
      </w:r>
      <w:r>
        <w:t xml:space="preserve">evolves, so too must its legal professionals, adapting to new demands while upholding ethical standards and community trust.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the United States Miami</dc:title>
  <dc:creator/>
  <dc:language>en</dc:language>
  <cp:keywords/>
  <dcterms:created xsi:type="dcterms:W3CDTF">2026-07-24T14:58:07Z</dcterms:created>
  <dcterms:modified xsi:type="dcterms:W3CDTF">2026-07-24T14:58:07Z</dcterms:modified>
</cp:coreProperties>
</file>

<file path=docProps/custom.xml><?xml version="1.0" encoding="utf-8"?>
<Properties xmlns="http://schemas.openxmlformats.org/officeDocument/2006/custom-properties" xmlns:vt="http://schemas.openxmlformats.org/officeDocument/2006/docPropsVTypes"/>
</file>