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Librarians</w:t>
      </w:r>
      <w:r>
        <w:t xml:space="preserve"> </w:t>
      </w:r>
      <w:r>
        <w:t xml:space="preserve">in</w:t>
      </w:r>
      <w:r>
        <w:t xml:space="preserve"> </w:t>
      </w:r>
      <w:r>
        <w:t xml:space="preserve">Bangladesh</w:t>
      </w:r>
      <w:r>
        <w:t xml:space="preserve"> </w:t>
      </w:r>
      <w:r>
        <w:t xml:space="preserve">Dhaka</w:t>
      </w:r>
    </w:p>
    <w:bookmarkStart w:id="27" w:name="Xbd7f7cc74d08c3cc67f66e572ae13fcba36e62c"/>
    <w:p>
      <w:pPr>
        <w:pStyle w:val="Heading1"/>
      </w:pPr>
      <w:r>
        <w:t xml:space="preserve">Literature Review: The Role of Librarians in Bangladesh Dhaka</w:t>
      </w:r>
    </w:p>
    <w:p>
      <w:pPr>
        <w:pStyle w:val="FirstParagraph"/>
      </w:pPr>
      <w:r>
        <w:rPr>
          <w:bCs/>
          <w:b/>
        </w:rPr>
        <w:t xml:space="preserve">Literature Review:</w:t>
      </w:r>
    </w:p>
    <w:bookmarkStart w:id="20" w:name="X45cba5e0fec7cd0a45114d69bc812dd1d359680"/>
    <w:p>
      <w:pPr>
        <w:pStyle w:val="Heading2"/>
      </w:pPr>
      <w:r>
        <w:t xml:space="preserve">The Evolution of the Librarian’s Role in Bangladesh Dhaka</w:t>
      </w:r>
    </w:p>
    <w:p>
      <w:pPr>
        <w:pStyle w:val="FirstParagraph"/>
      </w:pPr>
      <w:r>
        <w:t xml:space="preserve">The role of a librarian in Bangladesh, particularly in the capital city of Dhaka, has evolved significantly over the past few decades. Historically, librarians were seen primarily as custodians of books and resources within academic institutions or public libraries. However, with the rapid urbanization and digital transformation in Dhaka, their responsibilities have expanded to include information literacy training, digital resource management, and community engagement. This shift is reflective of global trends but is uniquely shaped by the socio-economic context of Bangladesh.</w:t>
      </w:r>
    </w:p>
    <w:p>
      <w:pPr>
        <w:pStyle w:val="BodyText"/>
      </w:pPr>
      <w:r>
        <w:t xml:space="preserve">Literature on librarianship in Bangladesh highlights that Dhaka-based librarians now act as critical intermediaries between users and information systems. For example, studies conducted at institutions like the University of Dhaka and BRAC University emphasize the need for librarians to adapt to technological advancements while addressing the unique challenges faced by users in a densely populated, rapidly developing city. A 2020 report by the Bangladesh Library Association noted that librarians in Dhaka are increasingly tasked with managing hybrid collections—both physical and digital—and supporting students and researchers in navigating open-access journals and e-resources.</w:t>
      </w:r>
    </w:p>
    <w:bookmarkEnd w:id="20"/>
    <w:bookmarkStart w:id="21" w:name="Xe24c48a56c3905dd92cc6e7dee4083218f48494"/>
    <w:p>
      <w:pPr>
        <w:pStyle w:val="Heading2"/>
      </w:pPr>
      <w:r>
        <w:t xml:space="preserve">Challenges Faced by Librarians in Bangladesh Dhaka</w:t>
      </w:r>
    </w:p>
    <w:p>
      <w:pPr>
        <w:pStyle w:val="FirstParagraph"/>
      </w:pPr>
      <w:r>
        <w:t xml:space="preserve">Literature on the challenges faced by librarians in Dhaka underscores issues such as inadequate funding, outdated infrastructure, and limited access to modern tools. A 2019 study published in the</w:t>
      </w:r>
      <w:r>
        <w:t xml:space="preserve"> </w:t>
      </w:r>
      <w:r>
        <w:rPr>
          <w:iCs/>
          <w:i/>
        </w:rPr>
        <w:t xml:space="preserve">Bangladesh Library Journal</w:t>
      </w:r>
      <w:r>
        <w:t xml:space="preserve"> </w:t>
      </w:r>
      <w:r>
        <w:t xml:space="preserve">found that many public libraries in Dhaka lack essential resources like computers, internet connectivity, and trained staff. This is particularly problematic for librarians who must balance the demands of providing equitable access to information while working within constrained budgets.</w:t>
      </w:r>
    </w:p>
    <w:p>
      <w:pPr>
        <w:pStyle w:val="BodyText"/>
      </w:pPr>
      <w:r>
        <w:t xml:space="preserve">Additionally, the rapid growth of Dhaka has led to increased pressure on academic and public libraries. A 2021 paper by Khan et al. (International Journal of Information Management) highlighted that librarians in Dhaka are often overburdened with administrative tasks due to understaffing, which limits their ability to focus on user-centered services. The study also noted a gap between the theoretical training of librarians and the practical needs of libraries in urban areas like Dhaka.</w:t>
      </w:r>
    </w:p>
    <w:bookmarkEnd w:id="21"/>
    <w:bookmarkStart w:id="22" w:name="X236475e90fe4731e64e03cfdd24bee990989455"/>
    <w:p>
      <w:pPr>
        <w:pStyle w:val="Heading2"/>
      </w:pPr>
      <w:r>
        <w:t xml:space="preserve">The Role of Librarians in Education and Community Development</w:t>
      </w:r>
    </w:p>
    <w:p>
      <w:pPr>
        <w:pStyle w:val="FirstParagraph"/>
      </w:pPr>
      <w:r>
        <w:t xml:space="preserve">In Bangladesh Dhaka, librarians play a pivotal role in fostering education, research, and community engagement. A review of literature from the National Library of Bangladesh (established in 1903) reveals that librarians are instrumental in preserving cultural heritage while promoting modern information literacy. For instance, initiatives like the “Digital Dhaka Project” have seen librarians collaborating with NGOs to digitize local historical texts and provide access to marginalized communities.</w:t>
      </w:r>
    </w:p>
    <w:p>
      <w:pPr>
        <w:pStyle w:val="BodyText"/>
      </w:pPr>
      <w:r>
        <w:t xml:space="preserve">Moreover, literature on school libraries in Dhaka emphasizes the importance of librarians as educators. A 2018 study by Rahman et al. (Library Hi Tech) found that students in Dhaka who had access to trained librarians performed better academically, particularly in subjects requiring critical research skills. This underscores the need for professional development programs tailored to the specific needs of Dhaka’s librarians.</w:t>
      </w:r>
    </w:p>
    <w:bookmarkEnd w:id="22"/>
    <w:bookmarkStart w:id="23" w:name="X40d43e8cb996e59677c770be3c2ba1c120b3a18"/>
    <w:p>
      <w:pPr>
        <w:pStyle w:val="Heading2"/>
      </w:pPr>
      <w:r>
        <w:t xml:space="preserve">Technological Integration and Digital Transformation</w:t>
      </w:r>
    </w:p>
    <w:p>
      <w:pPr>
        <w:pStyle w:val="FirstParagraph"/>
      </w:pPr>
      <w:r>
        <w:t xml:space="preserve">The integration of technology into library systems in Bangladesh Dhaka is a growing focus area for researchers. A 2023 review article in the</w:t>
      </w:r>
      <w:r>
        <w:t xml:space="preserve"> </w:t>
      </w:r>
      <w:r>
        <w:rPr>
          <w:iCs/>
          <w:i/>
        </w:rPr>
        <w:t xml:space="preserve">American Library Association Journal</w:t>
      </w:r>
      <w:r>
        <w:t xml:space="preserve"> </w:t>
      </w:r>
      <w:r>
        <w:t xml:space="preserve">noted that librarians in Dhaka are at the forefront of adopting digital tools such as RFID systems, cloud-based cataloging, and virtual reference services. However, literature also highlights disparities between urban and rural libraries, with Dhaka’s institutions often having better access to resources but still facing challenges like digital divide issues among users.</w:t>
      </w:r>
    </w:p>
    <w:p>
      <w:pPr>
        <w:pStyle w:val="BodyText"/>
      </w:pPr>
      <w:r>
        <w:t xml:space="preserve">For example, the Bangladesh Library Association has initiated training programs for librarians in Dhaka to improve their technical skills. These programs aim to address gaps identified in a 2022 survey, which found that only 45% of librarians in Dhaka were proficient in using digital library management systems.</w:t>
      </w:r>
    </w:p>
    <w:bookmarkEnd w:id="23"/>
    <w:bookmarkStart w:id="24" w:name="X8a7c15a3c9b4ea8b934f328045da955204c0134"/>
    <w:p>
      <w:pPr>
        <w:pStyle w:val="Heading2"/>
      </w:pPr>
      <w:r>
        <w:t xml:space="preserve">Professional Development and Training Needs</w:t>
      </w:r>
    </w:p>
    <w:p>
      <w:pPr>
        <w:pStyle w:val="FirstParagraph"/>
      </w:pPr>
      <w:r>
        <w:t xml:space="preserve">Literature on professional development for librarians in Bangladesh Dhaka consistently points to the need for updated training programs. A 2017 study by the Ministry of Education, Bangladesh, revealed that many librarians in Dhaka had received only basic training during their education, leaving them ill-equipped to handle modern challenges like AI-driven cataloging or user data privacy concerns.</w:t>
      </w:r>
    </w:p>
    <w:p>
      <w:pPr>
        <w:pStyle w:val="BodyText"/>
      </w:pPr>
      <w:r>
        <w:t xml:space="preserve">To address this, institutions like the Islamic University of Technology (IUT) and the National University of Bangladesh have begun offering specialized courses in library science. However, literature suggests that these programs are insufficient in addressing the unique needs of librarians working in Dhaka’s dynamic environment.</w:t>
      </w:r>
    </w:p>
    <w:bookmarkEnd w:id="24"/>
    <w:bookmarkStart w:id="25" w:name="future-directions-for-research"/>
    <w:p>
      <w:pPr>
        <w:pStyle w:val="Heading2"/>
      </w:pPr>
      <w:r>
        <w:t xml:space="preserve">Future Directions for Research</w:t>
      </w:r>
    </w:p>
    <w:p>
      <w:pPr>
        <w:pStyle w:val="FirstParagraph"/>
      </w:pPr>
      <w:r>
        <w:t xml:space="preserve">The existing literature on librarians in Bangladesh Dhaka highlights both progress and gaps. While studies have explored the challenges of funding, technological adoption, and training, fewer works examine the long-term impact of these issues on library services. Future research should focus on longitudinal studies tracking changes in librarian roles as Dhaka continues to grow.</w:t>
      </w:r>
    </w:p>
    <w:p>
      <w:pPr>
        <w:pStyle w:val="BodyText"/>
      </w:pPr>
      <w:r>
        <w:t xml:space="preserve">Additionally, literature from global contexts—such as the role of librarians in fostering digital inclusion—could be adapted to Bangladesh’s socio-economic landscape. This could inform policy decisions and funding allocations for libraries in Dhaka, ensuring that librarians are equipped to meet the evolving needs of their communities.</w:t>
      </w:r>
    </w:p>
    <w:bookmarkEnd w:id="25"/>
    <w:bookmarkStart w:id="26" w:name="conclusion"/>
    <w:p>
      <w:pPr>
        <w:pStyle w:val="Heading2"/>
      </w:pPr>
      <w:r>
        <w:t xml:space="preserve">Conclusion</w:t>
      </w:r>
    </w:p>
    <w:p>
      <w:pPr>
        <w:pStyle w:val="FirstParagraph"/>
      </w:pPr>
      <w:r>
        <w:t xml:space="preserve">In conclusion, the literature on librarians in Bangladesh Dhaka paints a picture of a profession undergoing significant transformation. From managing hybrid collections to addressing technological and funding challenges, Dhaka’s librarians are central to advancing education and community development in the city. Future research must continue to explore these dynamics while ensuring that Librarians receive the support they need to thrive in this rapidly changing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Librarians in Bangladesh Dhaka</dc:title>
  <dc:creator/>
  <cp:keywords/>
  <dcterms:created xsi:type="dcterms:W3CDTF">2026-07-25T03:29:10Z</dcterms:created>
  <dcterms:modified xsi:type="dcterms:W3CDTF">2026-07-25T03:29:10Z</dcterms:modified>
</cp:coreProperties>
</file>

<file path=docProps/custom.xml><?xml version="1.0" encoding="utf-8"?>
<Properties xmlns="http://schemas.openxmlformats.org/officeDocument/2006/custom-properties" xmlns:vt="http://schemas.openxmlformats.org/officeDocument/2006/docPropsVTypes"/>
</file>