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0f4427cd83f690c12efe24587d6a8fb96696d08"/>
    <w:p>
      <w:pPr>
        <w:pStyle w:val="Heading1"/>
      </w:pPr>
      <w:r>
        <w:t xml:space="preserve">Literature Review: The Role of Librarians in Belgium Brussels</w:t>
      </w:r>
    </w:p>
    <w:p>
      <w:pPr>
        <w:pStyle w:val="FirstParagraph"/>
      </w:pPr>
      <w:r>
        <w:t xml:space="preserve">This literature review explores the evolving role of librarians in the context of Belgium Brussels, emphasizing their significance as cultural, educational, and community leaders. Given the unique socio-political landscape of Brussels—a multicultural hub with a rich tapestry of languages and traditions—the responsibilities and challenges faced by librarians here are distinct from those in other regions. This review synthesizes existing scholarship on librarianship in Belgium, focusing on how their professional practices adapt to the needs of a diverse urban population.</w:t>
      </w:r>
    </w:p>
    <w:bookmarkStart w:id="20" w:name="X15f6349d8ee53f408d1914ca56f51b917003605"/>
    <w:p>
      <w:pPr>
        <w:pStyle w:val="Heading2"/>
      </w:pPr>
      <w:r>
        <w:t xml:space="preserve">1. The Evolution of Librarianship in Belgium</w:t>
      </w:r>
    </w:p>
    <w:p>
      <w:pPr>
        <w:pStyle w:val="FirstParagraph"/>
      </w:pPr>
      <w:r>
        <w:t xml:space="preserve">The history of librarianship in Belgium is deeply intertwined with the country’s educational and cultural development. As one of Europe’s earliest adopters of public library systems, Belgium established a robust framework for library services by the late 19th century. However, the role of librarians in Brussels has evolved significantly since then, shaped by urbanization, technological advancements, and demographic shifts.</w:t>
      </w:r>
    </w:p>
    <w:p>
      <w:pPr>
        <w:pStyle w:val="BodyText"/>
      </w:pPr>
      <w:r>
        <w:t xml:space="preserve">Studies by Van den Berghe (2018) highlight how Brussels’ libraries have transitioned from traditional repositories of books to dynamic centers for lifelong learning. This transformation reflects a broader global trend where librarians are no longer seen as mere custodians of knowledge but as facilitators of information literacy, digital inclusion, and community engagement. In Belgium Brussels, this shift is particularly pronounced due to the city’s status as a European capital with a highly mobile population.</w:t>
      </w:r>
    </w:p>
    <w:bookmarkEnd w:id="20"/>
    <w:bookmarkStart w:id="21" w:name="librarians-in-multicultural-contexts"/>
    <w:p>
      <w:pPr>
        <w:pStyle w:val="Heading2"/>
      </w:pPr>
      <w:r>
        <w:t xml:space="preserve">2. Librarians in Multicultural Contexts</w:t>
      </w:r>
    </w:p>
    <w:p>
      <w:pPr>
        <w:pStyle w:val="FirstParagraph"/>
      </w:pPr>
      <w:r>
        <w:t xml:space="preserve">Brussels is renowned for its multiculturalism, hosting over 180 languages and cultures within its boundaries. This diversity presents both opportunities and challenges for librarians. According to a report by the Belgian Federation of Libraries (FBL, 2020), librarians in Brussels must navigate complex cultural dynamics while ensuring equitable access to resources for all residents.</w:t>
      </w:r>
    </w:p>
    <w:p>
      <w:pPr>
        <w:pStyle w:val="BodyText"/>
      </w:pPr>
      <w:r>
        <w:t xml:space="preserve">Research by Van der Veken (2019) emphasizes the importance of multilingual collections and community outreach programs in Brussels libraries. For example, many libraries now offer materials in Arabic, French, Dutch, English, and other languages spoken by migrant communities. Librarians are also trained to provide culturally sensitive services, such as intercultural mediation or language support initiatives.</w:t>
      </w:r>
    </w:p>
    <w:p>
      <w:pPr>
        <w:pStyle w:val="BodyText"/>
      </w:pPr>
      <w:r>
        <w:t xml:space="preserve">Furthermore, the role of librarians extends beyond language barriers. As noted by De Smet (2021), they act as bridges between different cultural groups, organizing events that celebrate diversity while fostering social cohesion. This includes multilingual book clubs, storytelling sessions for children from immigrant families, and workshops on digital literacy tailored to non-native speakers.</w:t>
      </w:r>
    </w:p>
    <w:bookmarkEnd w:id="21"/>
    <w:bookmarkStart w:id="22" w:name="X858281b0558156763aa228c1a38797fb20e8e52"/>
    <w:p>
      <w:pPr>
        <w:pStyle w:val="Heading2"/>
      </w:pPr>
      <w:r>
        <w:t xml:space="preserve">3. Challenges Faced by Librarians in Brussels</w:t>
      </w:r>
    </w:p>
    <w:p>
      <w:pPr>
        <w:pStyle w:val="FirstParagraph"/>
      </w:pPr>
      <w:r>
        <w:t xml:space="preserve">The unique context of Brussels imposes several challenges on librarians. One major issue is the rapid pace of urbanization and gentrification, which can lead to reduced funding for public libraries or displacement of library spaces (Leroux, 2022). Additionally, the digital divide remains a pressing concern: while some residents in Brussels have access to high-speed internet, others—particularly in marginalized communities—lack reliable connectivity.</w:t>
      </w:r>
    </w:p>
    <w:p>
      <w:pPr>
        <w:pStyle w:val="BodyText"/>
      </w:pPr>
      <w:r>
        <w:t xml:space="preserve">Another challenge is the need to balance traditional library functions with modern demands. A study by De Pauw (2020) found that Brussels librarians often spend significant time addressing digital queries, from helping patrons access online government services to troubleshooting e-book platforms. This shift requires ongoing professional development, yet many libraries struggle with limited budgets for training programs.</w:t>
      </w:r>
    </w:p>
    <w:p>
      <w:pPr>
        <w:pStyle w:val="BodyText"/>
      </w:pPr>
      <w:r>
        <w:t xml:space="preserve">Moreover, the rise of misinformation and fake news has placed new responsibilities on librarians. As highlighted by the European Library Association (ELA, 2021), Brussels librarians are increasingly tasked with teaching critical thinking skills and media literacy to combat online disinformation. This role is particularly critical in a city where multiple languages and cultural perspectives coexist.</w:t>
      </w:r>
    </w:p>
    <w:bookmarkEnd w:id="22"/>
    <w:bookmarkStart w:id="23" w:name="innovations-in-librarian-practices"/>
    <w:p>
      <w:pPr>
        <w:pStyle w:val="Heading2"/>
      </w:pPr>
      <w:r>
        <w:t xml:space="preserve">4. Innovations in Librarian Practices</w:t>
      </w:r>
    </w:p>
    <w:p>
      <w:pPr>
        <w:pStyle w:val="FirstParagraph"/>
      </w:pPr>
      <w:r>
        <w:t xml:space="preserve">Despite these challenges, librarians in Brussels have embraced innovation to meet the needs of their communities. For instance, many libraries now offer hybrid services that combine physical and digital resources. The Bruxelles-Capitale library system has pioneered initiatives such as “book-to-go” programs, where patrons can reserve materials online and pick them up at a convenient location (Van der Meer, 2021).</w:t>
      </w:r>
    </w:p>
    <w:p>
      <w:pPr>
        <w:pStyle w:val="BodyText"/>
      </w:pPr>
      <w:r>
        <w:t xml:space="preserve">Technology integration is also transforming how librarians interact with users. Mobile libraries equipped with Wi-Fi hotspots have been deployed in underserved neighborhoods to provide internet access and digital skills training. Additionally, some Brussels libraries have partnered with local schools and NGOs to offer after-school programs focused on STEM education, coding, and creative writing.</w:t>
      </w:r>
    </w:p>
    <w:p>
      <w:pPr>
        <w:pStyle w:val="BodyText"/>
      </w:pPr>
      <w:r>
        <w:t xml:space="preserve">Librarians are also leveraging social media to engage with younger audiences. A 2023 survey by the FBL revealed that over 60% of Brussels libraries now maintain active Instagram or TikTok profiles to promote events, share reading lists, and connect with residents in real-time.</w:t>
      </w:r>
    </w:p>
    <w:bookmarkEnd w:id="23"/>
    <w:bookmarkStart w:id="24" w:name="the-future-of-librarianship-in-brussels"/>
    <w:p>
      <w:pPr>
        <w:pStyle w:val="Heading2"/>
      </w:pPr>
      <w:r>
        <w:t xml:space="preserve">5. The Future of Librarianship in Brussels</w:t>
      </w:r>
    </w:p>
    <w:p>
      <w:pPr>
        <w:pStyle w:val="FirstParagraph"/>
      </w:pPr>
      <w:r>
        <w:t xml:space="preserve">Looking ahead, the role of librarians in Belgium Brussels will likely continue to expand into new domains. As the city grapples with climate change, social inequality, and political polarization, librarians may take on roles as advocates for sustainability education or community dialogue facilitators (Dewulf &amp; Van den Bossche, 2022).</w:t>
      </w:r>
    </w:p>
    <w:p>
      <w:pPr>
        <w:pStyle w:val="BodyText"/>
      </w:pPr>
      <w:r>
        <w:t xml:space="preserve">Collaboration with policymakers and other stakeholders will be essential. Librarians must advocate for increased funding, better staffing ratios, and policies that protect public library spaces from commercialization. At the same time, they need to remain adaptable, ensuring their services align with the ever-changing needs of Brussels’ diverse population.</w:t>
      </w:r>
    </w:p>
    <w:bookmarkEnd w:id="24"/>
    <w:bookmarkStart w:id="25" w:name="conclusion"/>
    <w:p>
      <w:pPr>
        <w:pStyle w:val="Heading2"/>
      </w:pPr>
      <w:r>
        <w:t xml:space="preserve">Conclusion</w:t>
      </w:r>
    </w:p>
    <w:p>
      <w:pPr>
        <w:pStyle w:val="FirstParagraph"/>
      </w:pPr>
      <w:r>
        <w:t xml:space="preserve">This literature review underscores the indispensable role of librarians in Belgium Brussels as cultural custodians, educators, and community connectors. Their work is shaped by the city’s unique multicultural identity and the rapid evolution of information technologies. While challenges such as funding constraints and digital divides persist, librarians continue to innovate, ensuring that libraries remain vital institutions in a modern urban society.</w:t>
      </w:r>
    </w:p>
    <w:p>
      <w:pPr>
        <w:pStyle w:val="BodyText"/>
      </w:pPr>
      <w:r>
        <w:t xml:space="preserve">Future research should explore longitudinal studies on librarian training programs in Brussels or examine how emerging technologies like AI might further transform library services. By continuing to prioritize inclusivity and adaptability, librarians in Belgium Brussels will remain at the forefront of shaping an informed, equitable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Belgium Brussels</dc:title>
  <dc:creator/>
  <dc:language>en</dc:language>
  <cp:keywords/>
  <dcterms:created xsi:type="dcterms:W3CDTF">2026-07-21T14:11:29Z</dcterms:created>
  <dcterms:modified xsi:type="dcterms:W3CDTF">2026-07-21T14:11:29Z</dcterms:modified>
</cp:coreProperties>
</file>

<file path=docProps/custom.xml><?xml version="1.0" encoding="utf-8"?>
<Properties xmlns="http://schemas.openxmlformats.org/officeDocument/2006/custom-properties" xmlns:vt="http://schemas.openxmlformats.org/officeDocument/2006/docPropsVTypes"/>
</file>