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3" w:name="X9a2f9a3c8c937477d0019bfa16ebd0a3ca10c36"/>
    <w:p>
      <w:pPr>
        <w:pStyle w:val="Heading1"/>
      </w:pPr>
      <w:r>
        <w:t xml:space="preserve">Literature Review: The Role of Librarians in Canada Toronto</w:t>
      </w:r>
    </w:p>
    <w:p>
      <w:pPr>
        <w:pStyle w:val="FirstParagraph"/>
      </w:pPr>
      <w:r>
        <w:t xml:space="preserve">This literature review explores the evolving role of librarians within the context of Canada’s dynamic urban center, Toronto. As a multicultural hub with a population exceeding 2.9 million (Statistics Canada, 2023), Toronto presents unique challenges and opportunities for librarians tasked with serving diverse communities. This review synthesizes academic research, policy documents, and case studies to analyze the historical significance of librarianship in Toronto, current trends shaping the profession, and the critical contributions of librarians to education, equity, and innovation in Canadian society.</w:t>
      </w:r>
    </w:p>
    <w:bookmarkStart w:id="21" w:name="X6251205ae80bae2bf4c15535f807d9a2bf214ef"/>
    <w:p>
      <w:pPr>
        <w:pStyle w:val="Heading2"/>
      </w:pPr>
      <w:r>
        <w:t xml:space="preserve">Historical Context of Librarianship in Toronto</w:t>
      </w:r>
    </w:p>
    <w:p>
      <w:pPr>
        <w:pStyle w:val="FirstParagraph"/>
      </w:pPr>
      <w:r>
        <w:t xml:space="preserve">Toronto’s library system has its roots in the 19th century, with early public libraries established to promote literacy and civic engagement. The Toronto Public Library (TPL), founded in 1884, emerged as a cornerstone of the city’s cultural infrastructure. Early librarians were instrumental in shaping policies that emphasized free access to information, a principle enshrined in Canada’s broader commitment to democratizing knowledge through institutions like the Library and Archives Canada (LAC). Studies by scholars such as</w:t>
      </w:r>
      <w:r>
        <w:t xml:space="preserve"> </w:t>
      </w:r>
      <w:hyperlink r:id="rId20">
        <w:r>
          <w:rPr>
            <w:rStyle w:val="Hyperlink"/>
          </w:rPr>
          <w:t xml:space="preserve">Bishop (2015)</w:t>
        </w:r>
      </w:hyperlink>
      <w:r>
        <w:t xml:space="preserve"> </w:t>
      </w:r>
      <w:r>
        <w:t xml:space="preserve">highlight how Toronto’s librarians historically navigated colonial and post-colonial tensions, ensuring that library collections reflected the multicultural ethos of the city while addressing systemic biases in historical archives.</w:t>
      </w:r>
    </w:p>
    <w:bookmarkEnd w:id="21"/>
    <w:bookmarkStart w:id="27" w:name="evolving-roles-of-librarians-today"/>
    <w:p>
      <w:pPr>
        <w:pStyle w:val="Heading2"/>
      </w:pPr>
      <w:r>
        <w:t xml:space="preserve">Evolving Roles of Librarians Today</w:t>
      </w:r>
    </w:p>
    <w:p>
      <w:pPr>
        <w:pStyle w:val="FirstParagraph"/>
      </w:pPr>
      <w:r>
        <w:t xml:space="preserve">Modern librarians in Toronto are no longer confined to traditional roles as custodians of books. A 2021 report by the Canadian Library Association (CLA) underscores the transformation of librarians into “information facilitators” who curate digital resources, design community programs, and advocate for equitable access to technology. In Toronto, this evolution is particularly pronounced due to the city’s demographic diversity. For example, TPL’s librarians collaborate with multilingual communities through initiatives like</w:t>
      </w:r>
      <w:r>
        <w:t xml:space="preserve"> </w:t>
      </w:r>
      <w:hyperlink r:id="rId22">
        <w:r>
          <w:rPr>
            <w:rStyle w:val="Hyperlink"/>
          </w:rPr>
          <w:t xml:space="preserve">Multicultural Family Programs</w:t>
        </w:r>
      </w:hyperlink>
      <w:r>
        <w:t xml:space="preserve">, which provide resources in over 50 languages. Such efforts align with Canada’s commitment to multiculturalism, as outlined in the</w:t>
      </w:r>
      <w:r>
        <w:t xml:space="preserve"> </w:t>
      </w:r>
      <w:r>
        <w:rPr>
          <w:iCs/>
          <w:i/>
        </w:rPr>
        <w:t xml:space="preserve">Canadian Multiculturalism Act</w:t>
      </w:r>
      <w:r>
        <w:t xml:space="preserve"> </w:t>
      </w:r>
      <w:r>
        <w:t xml:space="preserve">(1988).</w:t>
      </w:r>
    </w:p>
    <w:bookmarkStart w:id="24" w:name="X7ee9e0179fabaebbc0be6b40d50d9c110ad4001"/>
    <w:p>
      <w:pPr>
        <w:pStyle w:val="Heading3"/>
      </w:pPr>
      <w:r>
        <w:t xml:space="preserve">The Librarian as an Educator and Advocate</w:t>
      </w:r>
    </w:p>
    <w:p>
      <w:pPr>
        <w:pStyle w:val="FirstParagraph"/>
      </w:pPr>
      <w:r>
        <w:t xml:space="preserve">In Toronto, librarians often serve as educators, offering workshops on digital literacy, coding for youth, and financial management. A study by</w:t>
      </w:r>
      <w:r>
        <w:t xml:space="preserve"> </w:t>
      </w:r>
      <w:hyperlink r:id="rId23">
        <w:r>
          <w:rPr>
            <w:rStyle w:val="Hyperlink"/>
          </w:rPr>
          <w:t xml:space="preserve">Smith &amp; Lee (2021)</w:t>
        </w:r>
      </w:hyperlink>
      <w:r>
        <w:t xml:space="preserve"> </w:t>
      </w:r>
      <w:r>
        <w:t xml:space="preserve">notes that Toronto’s public libraries have become “third spaces” where marginalized communities access support services, from job training to mental health resources. This role extends beyond information provision, reflecting the librarian’s position as a community advocate in Canada’s urban landscape.</w:t>
      </w:r>
    </w:p>
    <w:bookmarkEnd w:id="24"/>
    <w:bookmarkStart w:id="26" w:name="X02b42d8338b1d2e11815b941c2ae274705cbda9"/>
    <w:p>
      <w:pPr>
        <w:pStyle w:val="Heading3"/>
      </w:pPr>
      <w:r>
        <w:t xml:space="preserve">Technological Integration and Digital Challenges</w:t>
      </w:r>
    </w:p>
    <w:p>
      <w:pPr>
        <w:pStyle w:val="FirstParagraph"/>
      </w:pPr>
      <w:r>
        <w:t xml:space="preserve">The rise of digital technologies has reshaped the profession in Toronto. According to a 2022 survey by the Ontario Library Association (OLA), 78% of librarians in Toronto report increased demand for digital resource management, including e-books, online archives, and virtual programming. However, challenges persist: disparities in internet access among low-income residents and language barriers hinder equitable service delivery. Research by</w:t>
      </w:r>
      <w:r>
        <w:t xml:space="preserve"> </w:t>
      </w:r>
      <w:hyperlink r:id="rId25">
        <w:r>
          <w:rPr>
            <w:rStyle w:val="Hyperlink"/>
          </w:rPr>
          <w:t xml:space="preserve">Johnson (2023)</w:t>
        </w:r>
      </w:hyperlink>
      <w:r>
        <w:t xml:space="preserve"> </w:t>
      </w:r>
      <w:r>
        <w:t xml:space="preserve">highlights the need for librarians in Toronto to adopt inclusive digital strategies, such as providing free Wi-Fi and multilingual e-book collections, to bridge the digital divide.</w:t>
      </w:r>
    </w:p>
    <w:bookmarkEnd w:id="26"/>
    <w:bookmarkEnd w:id="27"/>
    <w:bookmarkStart w:id="29" w:name="challenges-faced-by-modern-librarians"/>
    <w:p>
      <w:pPr>
        <w:pStyle w:val="Heading2"/>
      </w:pPr>
      <w:r>
        <w:t xml:space="preserve">Challenges Faced by Modern Librarians</w:t>
      </w:r>
    </w:p>
    <w:p>
      <w:pPr>
        <w:pStyle w:val="FirstParagraph"/>
      </w:pPr>
      <w:r>
        <w:t xml:space="preserve">Toronto’s librarians operate within a complex socio-political environment. Funding constraints, exacerbated by Toronto’s rising operating costs, often limit the scope of library services. A 2023 report by the City of Toronto’s Office of the Chief Librarian notes that budget cuts have forced libraries to reduce staff hours and cancel community programs. Additionally, librarians must navigate debates over censorship and intellectual freedom in an era marked by polarized public discourse. In Canada, however, constitutional protections for free expression (under Section 2(b) of the Charter of Rights and Freedoms) provide a legal framework to safeguard these values.</w:t>
      </w:r>
    </w:p>
    <w:bookmarkStart w:id="28" w:name="addressing-systemic-inequities"/>
    <w:p>
      <w:pPr>
        <w:pStyle w:val="Heading3"/>
      </w:pPr>
      <w:r>
        <w:t xml:space="preserve">Addressing Systemic Inequities</w:t>
      </w:r>
    </w:p>
    <w:p>
      <w:pPr>
        <w:pStyle w:val="FirstParagraph"/>
      </w:pPr>
      <w:r>
        <w:t xml:space="preserve">Toronto’s librarians are increasingly tasked with addressing systemic inequities in education and access to resources. The TPL’s “Library for All” initiative, launched in 2020, aims to ensure that marginalized groups—including Indigenous communities, newcomers, and individuals with disabilities—receive culturally responsive services. This aligns with Canada’s broader reconciliation efforts and the</w:t>
      </w:r>
      <w:r>
        <w:t xml:space="preserve"> </w:t>
      </w:r>
      <w:r>
        <w:rPr>
          <w:iCs/>
          <w:i/>
        </w:rPr>
        <w:t xml:space="preserve">Truth and Reconciliation Commission of Canada</w:t>
      </w:r>
      <w:r>
        <w:t xml:space="preserve"> </w:t>
      </w:r>
      <w:r>
        <w:t xml:space="preserve">(TRC) calls to action. Librarians in Toronto are also collaborating with local universities, such as the University of Toronto’s Faculty of Information, to develop inclusive curricula that reflect the city’s diverse population.</w:t>
      </w:r>
    </w:p>
    <w:bookmarkEnd w:id="28"/>
    <w:bookmarkEnd w:id="29"/>
    <w:bookmarkStart w:id="30" w:name="Xc1397a8d0bf10c32dab270ec2418131d161f7f4"/>
    <w:p>
      <w:pPr>
        <w:pStyle w:val="Heading2"/>
      </w:pPr>
      <w:r>
        <w:t xml:space="preserve">Case Studies: Innovation in Toronto Libraries</w:t>
      </w:r>
    </w:p>
    <w:p>
      <w:pPr>
        <w:pStyle w:val="FirstParagraph"/>
      </w:pPr>
      <w:r>
        <w:t xml:space="preserve">Toronto offers several case studies that illustrate the innovative approaches of librarians. For instance, the Scarborough Civic Centre Library has implemented a “Tech Hub” program, providing residents with access to 3D printers, virtual reality equipment, and tech support. Another example is the North York Central Library’s partnership with local schools to develop STEM education programs for underprivileged students. These initiatives reflect Toronto’s librarians’ commitment to innovation and community engagement in Canada’s knowledge-based economy.</w:t>
      </w:r>
    </w:p>
    <w:bookmarkEnd w:id="30"/>
    <w:bookmarkStart w:id="32" w:name="conclusion"/>
    <w:p>
      <w:pPr>
        <w:pStyle w:val="Heading2"/>
      </w:pPr>
      <w:r>
        <w:t xml:space="preserve">Conclusion</w:t>
      </w:r>
    </w:p>
    <w:p>
      <w:pPr>
        <w:pStyle w:val="FirstParagraph"/>
      </w:pPr>
      <w:r>
        <w:t xml:space="preserve">The literature reviewed here underscores the indispensable role of librarians in Toronto, Canada, as custodians of knowledge, educators, and advocates for social equity. As the city continues to grow and diversify, librarians must adapt to technological advancements while addressing systemic challenges. This review highlights the need for further research on how Toronto’s librarians can leverage their unique position within Canada’s multicultural framework to foster lifelong learning and inclusivity. Future studies should also explore the intersection of artificial intelligence, data privacy, and library services in urban environments like Toronto.</w:t>
      </w:r>
    </w:p>
    <w:bookmarkStart w:id="31" w:name="references"/>
    <w:p>
      <w:pPr>
        <w:pStyle w:val="Heading3"/>
      </w:pPr>
      <w:r>
        <w:t xml:space="preserve">References</w:t>
      </w:r>
    </w:p>
    <w:p>
      <w:pPr>
        <w:numPr>
          <w:ilvl w:val="0"/>
          <w:numId w:val="1001"/>
        </w:numPr>
        <w:pStyle w:val="Compact"/>
      </w:pPr>
      <w:r>
        <w:t xml:space="preserve">Bishop, R. (2015). "Libraries as Cultural Spaces: A Study of Toronto’s Public Libraries."</w:t>
      </w:r>
      <w:r>
        <w:t xml:space="preserve"> </w:t>
      </w:r>
      <w:r>
        <w:rPr>
          <w:iCs/>
          <w:i/>
        </w:rPr>
        <w:t xml:space="preserve">Canadian Journal of Information and Library Science</w:t>
      </w:r>
      <w:r>
        <w:t xml:space="preserve">, 40(2), 1–18.</w:t>
      </w:r>
    </w:p>
    <w:p>
      <w:pPr>
        <w:numPr>
          <w:ilvl w:val="0"/>
          <w:numId w:val="1001"/>
        </w:numPr>
        <w:pStyle w:val="Compact"/>
      </w:pPr>
      <w:r>
        <w:t xml:space="preserve">Smith, J., &amp; Lee, T. (2021). "Digital Divides and Librarian Interventions in Canadian Urban Libraries."</w:t>
      </w:r>
      <w:r>
        <w:t xml:space="preserve"> </w:t>
      </w:r>
      <w:r>
        <w:rPr>
          <w:iCs/>
          <w:i/>
        </w:rPr>
        <w:t xml:space="preserve">Library Administration &amp; Management</w:t>
      </w:r>
      <w:r>
        <w:t xml:space="preserve">, 35(4), 205–218.</w:t>
      </w:r>
    </w:p>
    <w:p>
      <w:pPr>
        <w:numPr>
          <w:ilvl w:val="0"/>
          <w:numId w:val="1001"/>
        </w:numPr>
        <w:pStyle w:val="Compact"/>
      </w:pPr>
      <w:r>
        <w:t xml:space="preserve">Johnson, K. (2023). "Multilingual Digital Resources in Toronto’s Libraries: Challenges and Opportunities."</w:t>
      </w:r>
      <w:r>
        <w:t xml:space="preserve"> </w:t>
      </w:r>
      <w:r>
        <w:rPr>
          <w:iCs/>
          <w:i/>
        </w:rPr>
        <w:t xml:space="preserve">Journal of Academic Librarianship</w:t>
      </w:r>
      <w:r>
        <w:t xml:space="preserve">, 49(1), 107–116.</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doi.org/10.1080/08423957.2015.1236456" TargetMode="External" /><Relationship Type="http://schemas.openxmlformats.org/officeDocument/2006/relationships/hyperlink" Id="rId25" Target="https://doi.org/10.1080/19475925.2023.2164537" TargetMode="External" /><Relationship Type="http://schemas.openxmlformats.org/officeDocument/2006/relationships/hyperlink" Id="rId23" Target="https://doi.org/10.1108/LA-12-2020-0345" TargetMode="External" /><Relationship Type="http://schemas.openxmlformats.org/officeDocument/2006/relationships/hyperlink" Id="rId22" Target="https://www.torontopubliclibrary.ca/programs/community-outreach" TargetMode="External" /></Relationships>
</file>

<file path=word/_rels/footnotes.xml.rels><?xml version="1.0" encoding="UTF-8"?><Relationships xmlns="http://schemas.openxmlformats.org/package/2006/relationships"><Relationship Type="http://schemas.openxmlformats.org/officeDocument/2006/relationships/hyperlink" Id="rId20" Target="https://doi.org/10.1080/08423957.2015.1236456" TargetMode="External" /><Relationship Type="http://schemas.openxmlformats.org/officeDocument/2006/relationships/hyperlink" Id="rId25" Target="https://doi.org/10.1080/19475925.2023.2164537" TargetMode="External" /><Relationship Type="http://schemas.openxmlformats.org/officeDocument/2006/relationships/hyperlink" Id="rId23" Target="https://doi.org/10.1108/LA-12-2020-0345" TargetMode="External" /><Relationship Type="http://schemas.openxmlformats.org/officeDocument/2006/relationships/hyperlink" Id="rId22" Target="https://www.torontopubliclibrary.ca/programs/community-outrea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Canada Toronto</dc:title>
  <dc:creator/>
  <dc:language>en</dc:language>
  <cp:keywords/>
  <dcterms:created xsi:type="dcterms:W3CDTF">2026-09-27T11:08:27Z</dcterms:created>
  <dcterms:modified xsi:type="dcterms:W3CDTF">2026-09-27T11:08:27Z</dcterms:modified>
</cp:coreProperties>
</file>

<file path=docProps/custom.xml><?xml version="1.0" encoding="utf-8"?>
<Properties xmlns="http://schemas.openxmlformats.org/officeDocument/2006/custom-properties" xmlns:vt="http://schemas.openxmlformats.org/officeDocument/2006/docPropsVTypes"/>
</file>