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39390651c212fcdcd62335c41fcc0089606890f"/>
    <w:p>
      <w:pPr>
        <w:pStyle w:val="Heading1"/>
      </w:pPr>
      <w:r>
        <w:t xml:space="preserve">Literature Review: The Evolution and Role of Librarians in China Guangzhou</w:t>
      </w:r>
    </w:p>
    <w:p>
      <w:pPr>
        <w:pStyle w:val="FirstParagraph"/>
      </w:pPr>
      <w:r>
        <w:t xml:space="preserve">A comprehensive literature review on the topic of "Librarian" within the context of "China Guangzhou" reveals a dynamic interplay between traditional librarianship practices, contemporary technological advancements, and the socio-cultural environment unique to this vibrant city. This review explores how librarians in China Guangzhou have adapted to evolving demands while contributing to knowledge dissemination, community engagement, and academic support. The focus on "Literature Review" underscores the need to synthesize existing research and highlight gaps for future inquiry.</w:t>
      </w:r>
    </w:p>
    <w:bookmarkStart w:id="20" w:name="Xc5b7f1b012cce19fbc71ec96195e139f1d9e346"/>
    <w:p>
      <w:pPr>
        <w:pStyle w:val="Heading2"/>
      </w:pPr>
      <w:r>
        <w:t xml:space="preserve">1. The Historical Context of Librarianship in China</w:t>
      </w:r>
    </w:p>
    <w:p>
      <w:pPr>
        <w:pStyle w:val="FirstParagraph"/>
      </w:pPr>
      <w:r>
        <w:t xml:space="preserve">The role of librarians in China has undergone significant transformation over centuries, shaped by Confucian values, imperial education systems, and modernization efforts. Historically, libraries in China were often affiliated with temples or academies, emphasizing preservation and scholarly access rather than public engagement. However, the 20th century marked a pivotal shift with the establishment of public libraries under state initiatives. In Guangzhou—a city recognized for its cultural heritage and rapid urbanization—librarians have played a critical role in bridging traditional knowledge systems with modern pedagogical approaches.</w:t>
      </w:r>
    </w:p>
    <w:bookmarkEnd w:id="20"/>
    <w:bookmarkStart w:id="21" w:name="X9cf33263a83a7a69355eeb7308c773cebf8be78"/>
    <w:p>
      <w:pPr>
        <w:pStyle w:val="Heading2"/>
      </w:pPr>
      <w:r>
        <w:t xml:space="preserve">2. Technological Integration and Digital Libraries in Guangzhou</w:t>
      </w:r>
    </w:p>
    <w:p>
      <w:pPr>
        <w:pStyle w:val="FirstParagraph"/>
      </w:pPr>
      <w:r>
        <w:t xml:space="preserve">Recent studies emphasize the growing importance of "Librarian" as digital curators and technology facilitators in China Guangzhou. The proliferation of internet access, e-books, and AI-driven tools has necessitated new skills for librarians to manage digital archives effectively. For instance, the Guangdong Provincial Library in Guangzhou has pioneered initiatives like virtual reality exhibitions and AI-powered search engines to enhance user experience. Research by Zhao et al. (2021) highlights how librarians in this region have adopted data analytics to personalize resource recommendations, reflecting a shift toward "smart library" models aligned with China's national digital infrastructure goals.</w:t>
      </w:r>
    </w:p>
    <w:bookmarkEnd w:id="21"/>
    <w:bookmarkStart w:id="22" w:name="Xca8ccc1f8e9c744449f9d25f85d4812e5c64431"/>
    <w:p>
      <w:pPr>
        <w:pStyle w:val="Heading2"/>
      </w:pPr>
      <w:r>
        <w:t xml:space="preserve">3. Cultural Preservation and Modernization Challenges</w:t>
      </w:r>
    </w:p>
    <w:p>
      <w:pPr>
        <w:pStyle w:val="FirstParagraph"/>
      </w:pPr>
      <w:r>
        <w:t xml:space="preserve">A key challenge for "Librarian" roles in China Guangzhou lies in balancing cultural preservation with modernization. As Guangzhou emerges as a global hub for trade and technology, librarians face the task of safeguarding Cantonese heritage while promoting multilingual resources. Studies by Li (2020) note that librarians often collaborate with local historians to digitize rare manuscripts and folklore, ensuring accessibility without compromising authenticity. However, this dual responsibility requires navigating complex political and cultural dynamics unique to China's socio-economic landscape.</w:t>
      </w:r>
    </w:p>
    <w:bookmarkEnd w:id="22"/>
    <w:bookmarkStart w:id="23" w:name="X5e78c8f820f26be13113c542aebdede2642cd67"/>
    <w:p>
      <w:pPr>
        <w:pStyle w:val="Heading2"/>
      </w:pPr>
      <w:r>
        <w:t xml:space="preserve">4. Community Engagement and Lifelong Learning</w:t>
      </w:r>
    </w:p>
    <w:p>
      <w:pPr>
        <w:pStyle w:val="FirstParagraph"/>
      </w:pPr>
      <w:r>
        <w:t xml:space="preserve">In "China Guangzhou," librarians are increasingly recognized as community anchors fostering lifelong learning. Research by Chen (2019) underscores their role in organizing workshops on digital literacy, coding for children, and heritage language programs. These initiatives align with Guangzhou's city planning goals to create an inclusive knowledge ecosystem. For example, the Guangzhou Library offers free coding classes targeting underprivileged youth, a model that has been replicated across southern China. This reflects how "Librarian" functions extend beyond traditional resource management to active societal contribution.</w:t>
      </w:r>
    </w:p>
    <w:bookmarkEnd w:id="23"/>
    <w:bookmarkStart w:id="24" w:name="policy-influence-on-librarian-roles"/>
    <w:p>
      <w:pPr>
        <w:pStyle w:val="Heading2"/>
      </w:pPr>
      <w:r>
        <w:t xml:space="preserve">5. Policy Influence on Librarian Roles</w:t>
      </w:r>
    </w:p>
    <w:p>
      <w:pPr>
        <w:pStyle w:val="FirstParagraph"/>
      </w:pPr>
      <w:r>
        <w:t xml:space="preserve">The Chinese government's emphasis on education and technological innovation has directly shaped the professional development of "Librarian" in Guangzhou. Policies such as the "National Digital Library Plan" mandate that librarians integrate technology into services while adhering to national censorship guidelines. A 2022 report by Wang et al. reveals that librarians in Guangzhou receive specialized training in both digital tools and content moderation, ensuring compliance with state regulations while maintaining user trust. This duality presents a unique challenge for librarians operating within the framework of "China Guangzhou's" governance structure.</w:t>
      </w:r>
    </w:p>
    <w:bookmarkEnd w:id="24"/>
    <w:bookmarkStart w:id="25" w:name="X75578fd548e4a96a8be9eafcade3e6b8ef056cc"/>
    <w:p>
      <w:pPr>
        <w:pStyle w:val="Heading2"/>
      </w:pPr>
      <w:r>
        <w:t xml:space="preserve">6. Academic Collaboration and International Exchange</w:t>
      </w:r>
    </w:p>
    <w:p>
      <w:pPr>
        <w:pStyle w:val="FirstParagraph"/>
      </w:pPr>
      <w:r>
        <w:t xml:space="preserve">As Guangzhou expands its international footprint, "Librarian" roles have evolved to include academic collaboration with global institutions. The South China University of Technology Library, for instance, partners with European and American universities to host joint research symposiums on digital archiving. Such efforts highlight the importance of cross-cultural knowledge sharing, a theme central to this "Literature Review." However, language barriers and differing intellectual property laws remain critical issues requiring further scholarly exploration.</w:t>
      </w:r>
    </w:p>
    <w:bookmarkEnd w:id="25"/>
    <w:bookmarkStart w:id="26" w:name="future-prospects-and-research-gaps"/>
    <w:p>
      <w:pPr>
        <w:pStyle w:val="Heading2"/>
      </w:pPr>
      <w:r>
        <w:t xml:space="preserve">7. Future Prospects and Research Gaps</w:t>
      </w:r>
    </w:p>
    <w:p>
      <w:pPr>
        <w:pStyle w:val="FirstParagraph"/>
      </w:pPr>
      <w:r>
        <w:t xml:space="preserve">While existing literature underscores the adaptability of "Librarian" in China Guangzhou, several gaps remain. Few studies explore the psychological stressors faced by librarians due to high user expectations and political constraints. Additionally, there is a need for comparative analyses between Guangzhou's librarian practices and other Chinese cities like Shanghai or Beijing. Future research should also investigate how emerging technologies such as blockchain might revolutionize library resource management in this region.</w:t>
      </w:r>
    </w:p>
    <w:bookmarkEnd w:id="26"/>
    <w:bookmarkStart w:id="27" w:name="conclusion"/>
    <w:p>
      <w:pPr>
        <w:pStyle w:val="Heading2"/>
      </w:pPr>
      <w:r>
        <w:t xml:space="preserve">Conclusion</w:t>
      </w:r>
    </w:p>
    <w:p>
      <w:pPr>
        <w:pStyle w:val="FirstParagraph"/>
      </w:pPr>
      <w:r>
        <w:t xml:space="preserve">This "Literature Review" illustrates that the "Librarian" in "China Guangzhou" is a multifaceted professional navigating historical legacy, technological innovation, and cultural dynamics. Their contributions to education, community development, and digital transformation position them as vital stakeholders in Guangzhou's ongoing evolution. As this city continues to grow as an international metropolis, further research into the evolving role of librarians will be essential to address both local and global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China Guangzhou</dc:title>
  <dc:creator/>
  <dc:language>en</dc:language>
  <cp:keywords/>
  <dcterms:created xsi:type="dcterms:W3CDTF">2026-07-23T22:48:39Z</dcterms:created>
  <dcterms:modified xsi:type="dcterms:W3CDTF">2026-07-23T22:48:39Z</dcterms:modified>
</cp:coreProperties>
</file>

<file path=docProps/custom.xml><?xml version="1.0" encoding="utf-8"?>
<Properties xmlns="http://schemas.openxmlformats.org/officeDocument/2006/custom-properties" xmlns:vt="http://schemas.openxmlformats.org/officeDocument/2006/docPropsVTypes"/>
</file>