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Librarians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12e0479dcbe314accace9d05df0ffa37c04e649"/>
    <w:p>
      <w:pPr>
        <w:pStyle w:val="Heading1"/>
      </w:pPr>
      <w:r>
        <w:t xml:space="preserve">Literature Review: The Role of Librarians in Colombia Bogotá</w:t>
      </w:r>
    </w:p>
    <w:p>
      <w:pPr>
        <w:pStyle w:val="FirstParagraph"/>
      </w:pPr>
      <w:r>
        <w:t xml:space="preserve">The role of the librarian has evolved significantly over time, particularly within the socio-cultural and academic landscape of Colombia’s capital, Bogotá. This literature review explores how librarians in Bogotá contribute to education, cultural preservation, and technological innovation, while addressing the unique challenges faced by this profession in a rapidly changing urban environment. The analysis is contextualized within Colombia’s historical ties to information dissemination and the specific demands of Bogotá’s diverse population.</w:t>
      </w:r>
    </w:p>
    <w:bookmarkStart w:id="20" w:name="X4ed8cf03a19877785603e0533da3b4fa525e02a"/>
    <w:p>
      <w:pPr>
        <w:pStyle w:val="Heading2"/>
      </w:pPr>
      <w:r>
        <w:t xml:space="preserve">Historical Context of Librarianship in Colombia Bogotá</w:t>
      </w:r>
    </w:p>
    <w:p>
      <w:pPr>
        <w:pStyle w:val="FirstParagraph"/>
      </w:pPr>
      <w:r>
        <w:t xml:space="preserve">The origins of librarianship in Colombia date back to the colonial era, with institutions like the Biblioteca Nacional de Colombia (National Library of Colombia) established in 1837. These early libraries were primarily repositories for rare books and manuscripts, and their custodians played a passive role in knowledge management. However, as Bogotá grew into a major academic and cultural hub during the 20th century, the role of librarians shifted toward active facilitators of information access.</w:t>
      </w:r>
    </w:p>
    <w:p>
      <w:pPr>
        <w:pStyle w:val="BodyText"/>
      </w:pPr>
      <w:r>
        <w:t xml:space="preserve">Studies by Colombian scholars such as María José Jiménez (2015) highlight how post-reform educational policies in the 1990s emphasized public access to knowledge, leading to the proliferation of municipal and academic libraries in Bogotá. Librarians became central figures in democratizing information, especially for marginalized communities. This transformation aligns with global trends where librarians transitioned from custodians of physical collections to curators of digital resources.</w:t>
      </w:r>
    </w:p>
    <w:bookmarkEnd w:id="20"/>
    <w:bookmarkStart w:id="21" w:name="modern-challenges-and-opportunities"/>
    <w:p>
      <w:pPr>
        <w:pStyle w:val="Heading2"/>
      </w:pPr>
      <w:r>
        <w:t xml:space="preserve">Modern Challenges and Opportunities</w:t>
      </w:r>
    </w:p>
    <w:p>
      <w:pPr>
        <w:pStyle w:val="FirstParagraph"/>
      </w:pPr>
      <w:r>
        <w:t xml:space="preserve">In contemporary Bogotá, librarians face a dual challenge: bridging the digital divide while preserving traditional cultural practices. According to a 2018 report by the Biblioteca Pública de Bogotá (Bogotá Public Library), over 65% of users in public libraries require assistance with digital tools, such as internet access and software navigation. This statistic underscores the need for librarians to develop technical skills alongside their traditional roles.</w:t>
      </w:r>
    </w:p>
    <w:p>
      <w:pPr>
        <w:pStyle w:val="BodyText"/>
      </w:pPr>
      <w:r>
        <w:t xml:space="preserve">Research by Gómez and López (2020) further notes that Bogotá’s librarians are increasingly involved in promoting multilingual services to accommodate the city’s diverse population, including indigenous communities and recent migrants. This role requires cultural sensitivity and adaptability, which are critical for fostering inclusivity.</w:t>
      </w:r>
    </w:p>
    <w:bookmarkEnd w:id="21"/>
    <w:bookmarkStart w:id="22" w:name="X4560a74a8401c171a7872ffa29e036d1e38a7e9"/>
    <w:p>
      <w:pPr>
        <w:pStyle w:val="Heading2"/>
      </w:pPr>
      <w:r>
        <w:t xml:space="preserve">Librarians as Educators and Community Leaders</w:t>
      </w:r>
    </w:p>
    <w:p>
      <w:pPr>
        <w:pStyle w:val="FirstParagraph"/>
      </w:pPr>
      <w:r>
        <w:t xml:space="preserve">The educational function of librarians in Bogotá extends beyond academic institutions to community centers, public schools, and informal learning environments. A 2019 study by the Universidad Nacional de Colombia found that librarians in the city’s public libraries collaborate with educators to design literacy programs for children and youth. These initiatives are particularly vital in areas with limited access to formal education.</w:t>
      </w:r>
    </w:p>
    <w:p>
      <w:pPr>
        <w:pStyle w:val="BodyText"/>
      </w:pPr>
      <w:r>
        <w:t xml:space="preserve">Moreover, librarians play a key role in supporting research activities at universities such as Universidad de los Andes and Universidad Nacional de Colombia. As highlighted by Castaño (2017), Bogotá’s academic librarians are instrumental in managing digital archives, providing citation assistance, and ensuring compliance with open-access policies. Their expertise is crucial for advancing scholarly work in a city that ranks among Latin America’s most research-intensive regions.</w:t>
      </w:r>
    </w:p>
    <w:bookmarkEnd w:id="22"/>
    <w:bookmarkStart w:id="23" w:name="X3ff7bb37c6251b774795f894bd3d81ff4b61f37"/>
    <w:p>
      <w:pPr>
        <w:pStyle w:val="Heading2"/>
      </w:pPr>
      <w:r>
        <w:t xml:space="preserve">Technological Innovation and Librarianship</w:t>
      </w:r>
    </w:p>
    <w:p>
      <w:pPr>
        <w:pStyle w:val="FirstParagraph"/>
      </w:pPr>
      <w:r>
        <w:t xml:space="preserve">The rapid adoption of technology in Bogotá has redefined the role of librarians as information professionals. The implementation of e-resources, virtual reference services, and mobile libraries reflects this shift. A 2021 survey by the Asociación Colombiana de Bibliotecarios (Colombian Association of Librarians) revealed that 80% of librarians in Bogotá now use digital platforms to deliver services, a significant increase from pre-2015 figures.</w:t>
      </w:r>
    </w:p>
    <w:p>
      <w:pPr>
        <w:pStyle w:val="BodyText"/>
      </w:pPr>
      <w:r>
        <w:t xml:space="preserve">However, this transition is not without obstacles. Many librarians lack formal training in digital tools or data management. As noted by Rojas (2021), there is an urgent need for professional development programs tailored to the specific needs of Bogotá’s librarians, particularly those working in underserved areas with limited infrastructure.</w:t>
      </w:r>
    </w:p>
    <w:bookmarkEnd w:id="23"/>
    <w:bookmarkStart w:id="24" w:name="X86511c733f05fe6aa00e81b3e5888c932398d78"/>
    <w:p>
      <w:pPr>
        <w:pStyle w:val="Heading2"/>
      </w:pPr>
      <w:r>
        <w:t xml:space="preserve">Community Engagement and Social Inclusion</w:t>
      </w:r>
    </w:p>
    <w:p>
      <w:pPr>
        <w:pStyle w:val="FirstParagraph"/>
      </w:pPr>
      <w:r>
        <w:t xml:space="preserve">Bogotá’s librarians are also pivotal in fostering social inclusion through community engagement initiatives. Programs such as “Bibliotecas en Movimiento” (Moving Libraries) by the Biblioteca Pública de Bogotá demonstrate how librarians organize workshops on civic education, digital literacy, and environmental sustainability. These efforts align with Colombia’s national goals to promote equitable access to knowledge.</w:t>
      </w:r>
    </w:p>
    <w:p>
      <w:pPr>
        <w:pStyle w:val="BodyText"/>
      </w:pPr>
      <w:r>
        <w:t xml:space="preserve">Furthermore, librarians in Bogotá have been at the forefront of addressing gender disparities in education. According to a 2020 study by the Instituto de Estudios Sociales (Institute for Social Studies), libraries led by female librarians are more likely to implement programs targeting girls’ empowerment and STEM education. This finding emphasizes the intersection of gender equality and information access in Bogotá.</w:t>
      </w:r>
    </w:p>
    <w:bookmarkEnd w:id="24"/>
    <w:bookmarkStart w:id="25" w:name="global-trends-and-local-adaptations"/>
    <w:p>
      <w:pPr>
        <w:pStyle w:val="Heading2"/>
      </w:pPr>
      <w:r>
        <w:t xml:space="preserve">Global Trends and Local Adaptations</w:t>
      </w:r>
    </w:p>
    <w:p>
      <w:pPr>
        <w:pStyle w:val="FirstParagraph"/>
      </w:pPr>
      <w:r>
        <w:t xml:space="preserve">The global movement toward open-access resources and participatory knowledge creation has influenced librarians in Bogotá. Initiatives like the “Biblioteca Abierta” (Open Library) project, which digitizes historical texts from Colombia’s libraries, exemplify this trend. However, local adaptations must consider linguistic diversity and limited internet penetration in rural Bogotá neighborhoods.</w:t>
      </w:r>
    </w:p>
    <w:p>
      <w:pPr>
        <w:pStyle w:val="BodyText"/>
      </w:pPr>
      <w:r>
        <w:t xml:space="preserve">Librarians in Bogotá are also engaging with international standards such as the UNESCO Public Library Manifesto (2015), which emphasizes libraries as spaces for human rights education and community development. This alignment reflects the city’s commitment to aligning its cultural policies with global frameworks.</w:t>
      </w:r>
    </w:p>
    <w:bookmarkEnd w:id="25"/>
    <w:bookmarkStart w:id="26" w:name="conclusion"/>
    <w:p>
      <w:pPr>
        <w:pStyle w:val="Heading2"/>
      </w:pPr>
      <w:r>
        <w:t xml:space="preserve">Conclusion</w:t>
      </w:r>
    </w:p>
    <w:p>
      <w:pPr>
        <w:pStyle w:val="FirstParagraph"/>
      </w:pPr>
      <w:r>
        <w:t xml:space="preserve">The literature on librarians in Colombia Bogotá reveals a profession at the intersection of tradition and innovation. From their historical role as guardians of knowledge to their current responsibilities as educators, technologists, and community leaders, librarians in Bogotá are essential to the city’s intellectual and cultural vitality. Addressing challenges such as digital equity, professional training, and inclusive programming will require sustained investment in both resources and human capital.</w:t>
      </w:r>
    </w:p>
    <w:p>
      <w:pPr>
        <w:pStyle w:val="BodyText"/>
      </w:pPr>
      <w:r>
        <w:t xml:space="preserve">As Bogotá continues to evolve as a global urban center, the role of its librarians must be redefined to meet the needs of an increasingly diverse and digitally connected population. This literature review underscores the importance of supporting librarians through policy, funding, and academic partnerships to ensure their continued impact on education, social inclusion, and cultural preservation in Colombia’s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Librarians in Colombia Bogotá</dc:title>
  <dc:creator/>
  <dc:language>en</dc:language>
  <cp:keywords/>
  <dcterms:created xsi:type="dcterms:W3CDTF">2026-07-24T00:25:07Z</dcterms:created>
  <dcterms:modified xsi:type="dcterms:W3CDTF">2026-07-24T00:25:07Z</dcterms:modified>
</cp:coreProperties>
</file>

<file path=docProps/custom.xml><?xml version="1.0" encoding="utf-8"?>
<Properties xmlns="http://schemas.openxmlformats.org/officeDocument/2006/custom-properties" xmlns:vt="http://schemas.openxmlformats.org/officeDocument/2006/docPropsVTypes"/>
</file>