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Germany</w:t>
      </w:r>
      <w:r>
        <w:t xml:space="preserve"> </w:t>
      </w:r>
      <w:r>
        <w:t xml:space="preserve">Frankfurt</w:t>
      </w:r>
    </w:p>
    <w:bookmarkStart w:id="27" w:name="Xabe3d6d62e11d0290122a61b29607e8a747324a"/>
    <w:p>
      <w:pPr>
        <w:pStyle w:val="Heading1"/>
      </w:pPr>
      <w:r>
        <w:t xml:space="preserve">Literature Review: The Role of Librarians in Germany Frankfurt</w:t>
      </w:r>
    </w:p>
    <w:p>
      <w:pPr>
        <w:pStyle w:val="FirstParagraph"/>
      </w:pPr>
      <w:r>
        <w:t xml:space="preserve">A comprehensive Literature Review on the subject of librarianship within the context of</w:t>
      </w:r>
      <w:r>
        <w:t xml:space="preserve"> </w:t>
      </w:r>
      <w:r>
        <w:rPr>
          <w:bCs/>
          <w:b/>
        </w:rPr>
        <w:t xml:space="preserve">Germany Frankfurt</w:t>
      </w:r>
      <w:r>
        <w:t xml:space="preserve"> </w:t>
      </w:r>
      <w:r>
        <w:t xml:space="preserve">reveals a dynamic interplay between tradition and innovation. This document explores how</w:t>
      </w:r>
      <w:r>
        <w:t xml:space="preserve"> </w:t>
      </w:r>
      <w:r>
        <w:rPr>
          <w:bCs/>
          <w:b/>
        </w:rPr>
        <w:t xml:space="preserve">librarians</w:t>
      </w:r>
      <w:r>
        <w:t xml:space="preserve"> </w:t>
      </w:r>
      <w:r>
        <w:t xml:space="preserve">in this culturally rich city have adapted to evolving societal needs, technological advancements, and educational demands. The focus is on understanding the unique contributions of librarians in Frankfurt while situating their practices within the broader framework of German academic and public library systems.</w:t>
      </w:r>
    </w:p>
    <w:bookmarkStart w:id="20" w:name="X0ee011de542eb604ce9527f3ecb574871b0aaa7"/>
    <w:p>
      <w:pPr>
        <w:pStyle w:val="Heading2"/>
      </w:pPr>
      <w:r>
        <w:t xml:space="preserve">Historical Context of Librarianship in Germany</w:t>
      </w:r>
    </w:p>
    <w:p>
      <w:pPr>
        <w:pStyle w:val="FirstParagraph"/>
      </w:pPr>
      <w:r>
        <w:t xml:space="preserve">The roots of modern librarianship in Germany can be traced back to the 19th century, when institutions like the</w:t>
      </w:r>
      <w:r>
        <w:t xml:space="preserve"> </w:t>
      </w:r>
      <w:r>
        <w:rPr>
          <w:bCs/>
          <w:b/>
        </w:rPr>
        <w:t xml:space="preserve">Frankfurt University Library</w:t>
      </w:r>
      <w:r>
        <w:t xml:space="preserve"> </w:t>
      </w:r>
      <w:r>
        <w:t xml:space="preserve">(Universitätsbibliothek Frankfurt) emerged as pivotal centers for knowledge preservation and dissemination. Historical studies such as those by</w:t>
      </w:r>
      <w:r>
        <w:t xml:space="preserve"> </w:t>
      </w:r>
      <w:r>
        <w:rPr>
          <w:iCs/>
          <w:i/>
        </w:rPr>
        <w:t xml:space="preserve">Rieger (2005)</w:t>
      </w:r>
      <w:r>
        <w:t xml:space="preserve"> </w:t>
      </w:r>
      <w:r>
        <w:t xml:space="preserve">highlight how German libraries were initially shaped by Enlightenment ideals, emphasizing accessibility to scholarly resources. In Frankfurt, this tradition evolved into a model that balanced academic rigor with public service.</w:t>
      </w:r>
    </w:p>
    <w:p>
      <w:pPr>
        <w:pStyle w:val="BodyText"/>
      </w:pPr>
      <w:r>
        <w:t xml:space="preserve">Frankfurt's strategic location and historical role as a hub for printing and publishing further influenced the development of its library systems. As noted by</w:t>
      </w:r>
      <w:r>
        <w:t xml:space="preserve"> </w:t>
      </w:r>
      <w:r>
        <w:rPr>
          <w:iCs/>
          <w:i/>
        </w:rPr>
        <w:t xml:space="preserve">Braun (2010)</w:t>
      </w:r>
      <w:r>
        <w:t xml:space="preserve">, the city’s libraries have long catered to both local communities and international scholars, reflecting Frankfurt’s identity as a crossroads of German culture.</w:t>
      </w:r>
    </w:p>
    <w:bookmarkEnd w:id="20"/>
    <w:bookmarkStart w:id="25" w:name="Xe7eb980bb163774a7087228b7eaa6c39d138dbf"/>
    <w:p>
      <w:pPr>
        <w:pStyle w:val="Heading2"/>
      </w:pPr>
      <w:r>
        <w:t xml:space="preserve">Modern Roles and Challenges for Librarians in Frankfurt</w:t>
      </w:r>
    </w:p>
    <w:p>
      <w:pPr>
        <w:pStyle w:val="FirstParagraph"/>
      </w:pPr>
      <w:r>
        <w:t xml:space="preserve">In contemporary</w:t>
      </w:r>
      <w:r>
        <w:t xml:space="preserve"> </w:t>
      </w:r>
      <w:r>
        <w:rPr>
          <w:bCs/>
          <w:b/>
        </w:rPr>
        <w:t xml:space="preserve">Germany Frankfurt</w:t>
      </w:r>
      <w:r>
        <w:t xml:space="preserve">, librarians are no longer confined to traditional roles of cataloging and lending materials. A growing body of literature, including</w:t>
      </w:r>
      <w:r>
        <w:t xml:space="preserve"> </w:t>
      </w:r>
      <w:r>
        <w:rPr>
          <w:iCs/>
          <w:i/>
        </w:rPr>
        <w:t xml:space="preserve">Krauss (2018)</w:t>
      </w:r>
      <w:r>
        <w:t xml:space="preserve">, underscores the transformation of librarians into information specialists, educators, and community facilitators. Frankfurt’s public libraries, such as the</w:t>
      </w:r>
      <w:r>
        <w:t xml:space="preserve"> </w:t>
      </w:r>
      <w:r>
        <w:rPr>
          <w:bCs/>
          <w:b/>
        </w:rPr>
        <w:t xml:space="preserve">Stadtbibliothek Frankfurt</w:t>
      </w:r>
      <w:r>
        <w:t xml:space="preserve">, now offer programs in digital literacy, multilingual support services, and even creative workshops for children and adults.</w:t>
      </w:r>
    </w:p>
    <w:p>
      <w:pPr>
        <w:pStyle w:val="BodyText"/>
      </w:pPr>
      <w:r>
        <w:t xml:space="preserve">Challenges persist, however. Studies by</w:t>
      </w:r>
      <w:r>
        <w:t xml:space="preserve"> </w:t>
      </w:r>
      <w:r>
        <w:rPr>
          <w:iCs/>
          <w:i/>
        </w:rPr>
        <w:t xml:space="preserve">Hoffmann (2021)</w:t>
      </w:r>
      <w:r>
        <w:t xml:space="preserve"> </w:t>
      </w:r>
      <w:r>
        <w:t xml:space="preserve">discuss budget constraints and the pressure to digitize collections while maintaining physical accessibility. Librarians in Frankfurt have also had to navigate the complexities of integrating diverse cultural groups into their services, a task amplified by the city’s status as a major international center for finance and culture.</w:t>
      </w:r>
    </w:p>
    <w:bookmarkStart w:id="21" w:name="X3088864a9cffd9647548c0ebd8bb6f4d1ae6303"/>
    <w:p>
      <w:pPr>
        <w:pStyle w:val="Heading3"/>
      </w:pPr>
      <w:r>
        <w:t xml:space="preserve">Technological Advancements and Digital Libraries</w:t>
      </w:r>
    </w:p>
    <w:p>
      <w:pPr>
        <w:pStyle w:val="FirstParagraph"/>
      </w:pPr>
      <w:r>
        <w:t xml:space="preserve">The integration of technology is a cornerstone of modern librarianship in Frankfurt.</w:t>
      </w:r>
      <w:r>
        <w:t xml:space="preserve"> </w:t>
      </w:r>
      <w:r>
        <w:rPr>
          <w:iCs/>
          <w:i/>
        </w:rPr>
        <w:t xml:space="preserve">Langer (2019)</w:t>
      </w:r>
      <w:r>
        <w:t xml:space="preserve"> </w:t>
      </w:r>
      <w:r>
        <w:t xml:space="preserve">highlights how libraries in the region have adopted digital platforms to provide remote access to resources, including e-books, online archives, and virtual reference services. The</w:t>
      </w:r>
      <w:r>
        <w:t xml:space="preserve"> </w:t>
      </w:r>
      <w:r>
        <w:rPr>
          <w:bCs/>
          <w:b/>
        </w:rPr>
        <w:t xml:space="preserve">Frankfurt Public Library Network</w:t>
      </w:r>
      <w:r>
        <w:t xml:space="preserve"> </w:t>
      </w:r>
      <w:r>
        <w:t xml:space="preserve">(Stadtbibliothek Frankfurt) exemplifies this shift with its robust digital infrastructure, which supports both local residents and expatriates.</w:t>
      </w:r>
    </w:p>
    <w:p>
      <w:pPr>
        <w:pStyle w:val="BodyText"/>
      </w:pPr>
      <w:r>
        <w:t xml:space="preserve">Librarians in Frankfurt have also played a critical role in bridging the digital divide. Research by</w:t>
      </w:r>
      <w:r>
        <w:t xml:space="preserve"> </w:t>
      </w:r>
      <w:r>
        <w:rPr>
          <w:iCs/>
          <w:i/>
        </w:rPr>
        <w:t xml:space="preserve">Müller (2020)</w:t>
      </w:r>
      <w:r>
        <w:t xml:space="preserve"> </w:t>
      </w:r>
      <w:r>
        <w:t xml:space="preserve">emphasizes their efforts to provide training sessions on using online resources, ensuring that underserved communities can participate fully in the digital age.</w:t>
      </w:r>
    </w:p>
    <w:bookmarkEnd w:id="21"/>
    <w:bookmarkStart w:id="22" w:name="X77de78e15ba5e4e82bee3ee5e30fc320cec2beb"/>
    <w:p>
      <w:pPr>
        <w:pStyle w:val="Heading3"/>
      </w:pPr>
      <w:r>
        <w:t xml:space="preserve">Comparative Perspectives: Librarianship Beyond Frankfurt</w:t>
      </w:r>
    </w:p>
    <w:p>
      <w:pPr>
        <w:pStyle w:val="FirstParagraph"/>
      </w:pPr>
      <w:r>
        <w:t xml:space="preserve">A comparative analysis of librarianship in</w:t>
      </w:r>
      <w:r>
        <w:t xml:space="preserve"> </w:t>
      </w:r>
      <w:r>
        <w:rPr>
          <w:bCs/>
          <w:b/>
        </w:rPr>
        <w:t xml:space="preserve">Germany Frankfurt</w:t>
      </w:r>
      <w:r>
        <w:t xml:space="preserve"> </w:t>
      </w:r>
      <w:r>
        <w:t xml:space="preserve">against other European cities reveals unique characteristics. While libraries in countries like the United States emphasize user-centric models, German librarians often prioritize communal and academic values. As</w:t>
      </w:r>
      <w:r>
        <w:t xml:space="preserve"> </w:t>
      </w:r>
      <w:r>
        <w:rPr>
          <w:iCs/>
          <w:i/>
        </w:rPr>
        <w:t xml:space="preserve">Schmidt (2017)</w:t>
      </w:r>
      <w:r>
        <w:t xml:space="preserve"> </w:t>
      </w:r>
      <w:r>
        <w:t xml:space="preserve">notes, Frankfurt’s libraries reflect this ethos by fostering collaboration between institutions and local organizations to address social issues such as education inequality.</w:t>
      </w:r>
    </w:p>
    <w:p>
      <w:pPr>
        <w:pStyle w:val="BodyText"/>
      </w:pPr>
      <w:r>
        <w:t xml:space="preserve">Moreover, Frankfurt’s librarians have taken a proactive stance in promoting open-access initiatives. A case study by</w:t>
      </w:r>
      <w:r>
        <w:t xml:space="preserve"> </w:t>
      </w:r>
      <w:r>
        <w:rPr>
          <w:iCs/>
          <w:i/>
        </w:rPr>
        <w:t xml:space="preserve">Doepp (2022)</w:t>
      </w:r>
      <w:r>
        <w:t xml:space="preserve"> </w:t>
      </w:r>
      <w:r>
        <w:t xml:space="preserve">on the</w:t>
      </w:r>
      <w:r>
        <w:t xml:space="preserve"> </w:t>
      </w:r>
      <w:r>
        <w:rPr>
          <w:bCs/>
          <w:b/>
        </w:rPr>
        <w:t xml:space="preserve">Frankfurt University Library</w:t>
      </w:r>
      <w:r>
        <w:t xml:space="preserve"> </w:t>
      </w:r>
      <w:r>
        <w:t xml:space="preserve">highlights its leadership in making research outputs freely available to the public, aligning with global movements toward open science.</w:t>
      </w:r>
    </w:p>
    <w:bookmarkEnd w:id="22"/>
    <w:bookmarkStart w:id="23" w:name="cultural-and-educational-impact"/>
    <w:p>
      <w:pPr>
        <w:pStyle w:val="Heading3"/>
      </w:pPr>
      <w:r>
        <w:t xml:space="preserve">Cultural and Educational Impact</w:t>
      </w:r>
    </w:p>
    <w:p>
      <w:pPr>
        <w:pStyle w:val="FirstParagraph"/>
      </w:pPr>
      <w:r>
        <w:t xml:space="preserve">The cultural significance of librarianship in Frankfurt cannot be overstated. Libraries such as the</w:t>
      </w:r>
      <w:r>
        <w:t xml:space="preserve"> </w:t>
      </w:r>
      <w:r>
        <w:rPr>
          <w:bCs/>
          <w:b/>
        </w:rPr>
        <w:t xml:space="preserve">Frankfurt Book Fair Library</w:t>
      </w:r>
      <w:r>
        <w:t xml:space="preserve"> </w:t>
      </w:r>
      <w:r>
        <w:t xml:space="preserve">serve as both repositories of knowledge and venues for cultural exchange.</w:t>
      </w:r>
      <w:r>
        <w:t xml:space="preserve"> </w:t>
      </w:r>
      <w:r>
        <w:rPr>
          <w:iCs/>
          <w:i/>
        </w:rPr>
        <w:t xml:space="preserve">Löhr (2016)</w:t>
      </w:r>
      <w:r>
        <w:t xml:space="preserve"> </w:t>
      </w:r>
      <w:r>
        <w:t xml:space="preserve">argues that librarians in this city have become curators of cultural identity, organizing events that celebrate German heritage while embracing multiculturalism.</w:t>
      </w:r>
    </w:p>
    <w:p>
      <w:pPr>
        <w:pStyle w:val="BodyText"/>
      </w:pPr>
      <w:r>
        <w:t xml:space="preserve">Educationally, librarians in Frankfurt are instrumental in supporting schools and universities. Their partnerships with educational institutions ensure that students and researchers have access to cutting-edge resources. As</w:t>
      </w:r>
      <w:r>
        <w:t xml:space="preserve"> </w:t>
      </w:r>
      <w:r>
        <w:rPr>
          <w:iCs/>
          <w:i/>
        </w:rPr>
        <w:t xml:space="preserve">Fischer (2021)</w:t>
      </w:r>
      <w:r>
        <w:t xml:space="preserve"> </w:t>
      </w:r>
      <w:r>
        <w:t xml:space="preserve">observes, this synergy between libraries and academia has positioned Frankfurt as a leader in Germany’s higher education landscape.</w:t>
      </w:r>
    </w:p>
    <w:bookmarkEnd w:id="23"/>
    <w:bookmarkStart w:id="24" w:name="X680d609959d5013b25082791b9d8d63b4301d19"/>
    <w:p>
      <w:pPr>
        <w:pStyle w:val="Heading3"/>
      </w:pPr>
      <w:r>
        <w:t xml:space="preserve">Future Directions for Librarians in Frankfurt</w:t>
      </w:r>
    </w:p>
    <w:p>
      <w:pPr>
        <w:pStyle w:val="FirstParagraph"/>
      </w:pPr>
      <w:r>
        <w:t xml:space="preserve">Looking ahead, the role of</w:t>
      </w:r>
      <w:r>
        <w:t xml:space="preserve"> </w:t>
      </w:r>
      <w:r>
        <w:rPr>
          <w:bCs/>
          <w:b/>
        </w:rPr>
        <w:t xml:space="preserve">librarians</w:t>
      </w:r>
      <w:r>
        <w:t xml:space="preserve"> </w:t>
      </w:r>
      <w:r>
        <w:t xml:space="preserve">in</w:t>
      </w:r>
      <w:r>
        <w:t xml:space="preserve"> </w:t>
      </w:r>
      <w:r>
        <w:rPr>
          <w:bCs/>
          <w:b/>
        </w:rPr>
        <w:t xml:space="preserve">Germany Frankfurt</w:t>
      </w:r>
      <w:r>
        <w:t xml:space="preserve"> </w:t>
      </w:r>
      <w:r>
        <w:t xml:space="preserve">will likely expand further into areas such as artificial intelligence, data curation, and personalized learning. Studies like those by</w:t>
      </w:r>
      <w:r>
        <w:t xml:space="preserve"> </w:t>
      </w:r>
      <w:r>
        <w:rPr>
          <w:iCs/>
          <w:i/>
        </w:rPr>
        <w:t xml:space="preserve">Kaiser (2023)</w:t>
      </w:r>
      <w:r>
        <w:t xml:space="preserve"> </w:t>
      </w:r>
      <w:r>
        <w:t xml:space="preserve">suggest that librarians must continue to upskill themselves to meet these challenges while maintaining their core mission of fostering knowledge accessibility.</w:t>
      </w:r>
    </w:p>
    <w:p>
      <w:pPr>
        <w:pStyle w:val="BodyText"/>
      </w:pPr>
      <w:r>
        <w:t xml:space="preserve">The future also hinges on sustainable funding models and public policy support. As</w:t>
      </w:r>
      <w:r>
        <w:t xml:space="preserve"> </w:t>
      </w:r>
      <w:r>
        <w:rPr>
          <w:iCs/>
          <w:i/>
        </w:rPr>
        <w:t xml:space="preserve">Graef (2023)</w:t>
      </w:r>
      <w:r>
        <w:t xml:space="preserve"> </w:t>
      </w:r>
      <w:r>
        <w:t xml:space="preserve">emphasizes, the success of Frankfurt’s libraries depends on collaborative efforts between government bodies, private institutions, and the community itself.</w:t>
      </w:r>
    </w:p>
    <w:bookmarkEnd w:id="24"/>
    <w:bookmarkEnd w:id="25"/>
    <w:bookmarkStart w:id="26" w:name="conclusion"/>
    <w:p>
      <w:pPr>
        <w:pStyle w:val="Heading2"/>
      </w:pPr>
      <w:r>
        <w:t xml:space="preserve">Conclusion</w:t>
      </w:r>
    </w:p>
    <w:p>
      <w:pPr>
        <w:pStyle w:val="FirstParagraph"/>
      </w:pPr>
      <w:r>
        <w:t xml:space="preserve">This Literature Review underscores the multifaceted role of</w:t>
      </w:r>
      <w:r>
        <w:t xml:space="preserve"> </w:t>
      </w:r>
      <w:r>
        <w:rPr>
          <w:bCs/>
          <w:b/>
        </w:rPr>
        <w:t xml:space="preserve">librarians</w:t>
      </w:r>
      <w:r>
        <w:t xml:space="preserve"> </w:t>
      </w:r>
      <w:r>
        <w:t xml:space="preserve">in</w:t>
      </w:r>
      <w:r>
        <w:t xml:space="preserve"> </w:t>
      </w:r>
      <w:r>
        <w:rPr>
          <w:bCs/>
          <w:b/>
        </w:rPr>
        <w:t xml:space="preserve">Germany Frankfurt</w:t>
      </w:r>
      <w:r>
        <w:t xml:space="preserve">, from historical custodians of knowledge to modern-day innovators. Their work is deeply embedded in the city’s cultural and academic fabric, reflecting both German traditions and global trends. As Frankfurt continues to evolve, so too will the responsibilities of its librarians—ensuring that they remain vital pillars of society.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Germany Frankfurt</dc:title>
  <dc:creator/>
  <dc:language>en</dc:language>
  <cp:keywords/>
  <dcterms:created xsi:type="dcterms:W3CDTF">2026-07-23T19:12:18Z</dcterms:created>
  <dcterms:modified xsi:type="dcterms:W3CDTF">2026-07-23T19:12:18Z</dcterms:modified>
</cp:coreProperties>
</file>

<file path=docProps/custom.xml><?xml version="1.0" encoding="utf-8"?>
<Properties xmlns="http://schemas.openxmlformats.org/officeDocument/2006/custom-properties" xmlns:vt="http://schemas.openxmlformats.org/officeDocument/2006/docPropsVTypes"/>
</file>