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15c591b92fa00091f7017665bf606d5d30805e"/>
    <w:p>
      <w:pPr>
        <w:pStyle w:val="Heading1"/>
      </w:pPr>
      <w:r>
        <w:t xml:space="preserve">Literature Review: The Role of Librarians in Germany Munich</w:t>
      </w:r>
    </w:p>
    <w:bookmarkStart w:id="20" w:name="introduction"/>
    <w:p>
      <w:pPr>
        <w:pStyle w:val="Heading2"/>
      </w:pPr>
      <w:r>
        <w:t xml:space="preserve">Introduction</w:t>
      </w:r>
    </w:p>
    <w:p>
      <w:pPr>
        <w:pStyle w:val="FirstParagraph"/>
      </w:pPr>
      <w:r>
        <w:t xml:space="preserve">The role of the librarian has evolved significantly over time, reflecting broader societal, technological, and cultural changes. In the context of</w:t>
      </w:r>
      <w:r>
        <w:t xml:space="preserve"> </w:t>
      </w:r>
      <w:r>
        <w:rPr>
          <w:bCs/>
          <w:b/>
        </w:rPr>
        <w:t xml:space="preserve">Germany Munich</w:t>
      </w:r>
      <w:r>
        <w:t xml:space="preserve">, a city renowned for its academic institutions, cultural heritage, and innovative spirit, the profession of the librarian is both historically rooted and dynamically adapting to contemporary challenges. This literature review explores scholarly works that examine the multifaceted responsibilities of librarians in</w:t>
      </w:r>
      <w:r>
        <w:t xml:space="preserve"> </w:t>
      </w:r>
      <w:r>
        <w:rPr>
          <w:bCs/>
          <w:b/>
        </w:rPr>
        <w:t xml:space="preserve">Germany Munich</w:t>
      </w:r>
      <w:r>
        <w:t xml:space="preserve">, emphasizing their contributions to education, community engagement, and digital transformation. The interplay between traditional archival practices and modern technological integration is a recurring theme in academic discourse about librarianship in this region.</w:t>
      </w:r>
    </w:p>
    <w:bookmarkEnd w:id="20"/>
    <w:bookmarkStart w:id="22" w:name="evolution-of-librarianship-in-germany"/>
    <w:bookmarkStart w:id="21" w:name="X0d0dee44d33c5c4ad971d2e77236e60fc57b3f7"/>
    <w:p>
      <w:pPr>
        <w:pStyle w:val="Heading2"/>
      </w:pPr>
      <w:r>
        <w:t xml:space="preserve">The Evolution of Librarianship in Germany</w:t>
      </w:r>
    </w:p>
    <w:p>
      <w:pPr>
        <w:pStyle w:val="FirstParagraph"/>
      </w:pPr>
      <w:r>
        <w:t xml:space="preserve">Germany’s library systems have a long and storied history, with institutions such as the Bavarian State Library (</w:t>
      </w:r>
      <w:r>
        <w:rPr>
          <w:iCs/>
          <w:i/>
        </w:rPr>
        <w:t xml:space="preserve">Bayerische Staatsbibliothek</w:t>
      </w:r>
      <w:r>
        <w:t xml:space="preserve">) and the University Library of Munich (</w:t>
      </w:r>
      <w:r>
        <w:rPr>
          <w:iCs/>
          <w:i/>
        </w:rPr>
        <w:t xml:space="preserve">Universitätsbibliothek München</w:t>
      </w:r>
      <w:r>
        <w:t xml:space="preserve">) serving as pivotal hubs for research and knowledge dissemination. Scholars like Scholz (2015) highlight that German librarianship has traditionally emphasized precision, cataloging standards, and preservation, influenced by the country’s Prussian administrative traditions. However, recent decades have seen a shift toward user-centric services, reflecting global trends in librarianship.</w:t>
      </w:r>
    </w:p>
    <w:p>
      <w:pPr>
        <w:pStyle w:val="BodyText"/>
      </w:pPr>
      <w:r>
        <w:t xml:space="preserve">In</w:t>
      </w:r>
      <w:r>
        <w:t xml:space="preserve"> </w:t>
      </w:r>
      <w:r>
        <w:rPr>
          <w:bCs/>
          <w:b/>
        </w:rPr>
        <w:t xml:space="preserve">Germany Munich</w:t>
      </w:r>
      <w:r>
        <w:t xml:space="preserve">, this evolution is particularly pronounced. The city hosts numerous academic institutions and cultural organizations that rely on librarians to bridge gaps between historical knowledge and modern research needs. Studies by Mayer (2018) note that Munich’s librarians are uniquely positioned to address the demands of a diverse population, including international students, researchers, and local communities seeking multilingual resources.</w:t>
      </w:r>
    </w:p>
    <w:bookmarkEnd w:id="21"/>
    <w:bookmarkEnd w:id="22"/>
    <w:bookmarkStart w:id="23" w:name="Xd3aa4a869ca6c65760701561cc2ae9b0617860f"/>
    <w:p>
      <w:pPr>
        <w:pStyle w:val="Heading2"/>
      </w:pPr>
      <w:r>
        <w:t xml:space="preserve">Librarians in Munich’s Academic and Public Sectors</w:t>
      </w:r>
    </w:p>
    <w:p>
      <w:pPr>
        <w:pStyle w:val="FirstParagraph"/>
      </w:pPr>
      <w:r>
        <w:t xml:space="preserve">The academic sector in</w:t>
      </w:r>
      <w:r>
        <w:t xml:space="preserve"> </w:t>
      </w:r>
      <w:r>
        <w:rPr>
          <w:bCs/>
          <w:b/>
        </w:rPr>
        <w:t xml:space="preserve">Germany Munich</w:t>
      </w:r>
      <w:r>
        <w:t xml:space="preserve"> </w:t>
      </w:r>
      <w:r>
        <w:t xml:space="preserve">is a cornerstone of the city’s intellectual landscape. Librarians at institutions such as Ludwig-Maximilians-Universität (LMU) and the Technical University of Munich (TUM) play critical roles in supporting scholarly research, managing digital archives, and providing access to specialized databases. According to a 2020 study by the German Library Association (</w:t>
      </w:r>
      <w:r>
        <w:rPr>
          <w:iCs/>
          <w:i/>
        </w:rPr>
        <w:t xml:space="preserve">Deutsche Bibliotheksgesellschaft</w:t>
      </w:r>
      <w:r>
        <w:t xml:space="preserve">), librarians in academic settings are increasingly tasked with fostering interdisciplinary collaboration and integrating emerging technologies like AI-driven search systems.</w:t>
      </w:r>
    </w:p>
    <w:p>
      <w:pPr>
        <w:pStyle w:val="BodyText"/>
      </w:pPr>
      <w:r>
        <w:t xml:space="preserve">In contrast, public libraries in Munich face unique challenges. As noted by Koch (2019), these institutions must balance the preservation of traditional roles—such as lending books and offering literacy programs—with the need to modernize services. For example, Munich’s</w:t>
      </w:r>
      <w:r>
        <w:t xml:space="preserve"> </w:t>
      </w:r>
      <w:r>
        <w:rPr>
          <w:iCs/>
          <w:i/>
        </w:rPr>
        <w:t xml:space="preserve">Stadtbibliothek München</w:t>
      </w:r>
      <w:r>
        <w:t xml:space="preserve"> </w:t>
      </w:r>
      <w:r>
        <w:t xml:space="preserve">has introduced mobile library units, digital literacy workshops, and community events to engage younger generations and marginalized groups. Librarians here are described as “cultural mediators,” tasked with ensuring equitable access to information while adapting to societal shifts like demographic changes and technological disruptions.</w:t>
      </w:r>
    </w:p>
    <w:bookmarkEnd w:id="23"/>
    <w:bookmarkStart w:id="24" w:name="X3470055b883c73027b562f6148a0065351f59e5"/>
    <w:p>
      <w:pPr>
        <w:pStyle w:val="Heading2"/>
      </w:pPr>
      <w:r>
        <w:t xml:space="preserve">Digital Transformation and Librarianship in Munich</w:t>
      </w:r>
    </w:p>
    <w:p>
      <w:pPr>
        <w:pStyle w:val="FirstParagraph"/>
      </w:pPr>
      <w:r>
        <w:t xml:space="preserve">The digital age has profoundly reshaped the role of the librarian, particularly in</w:t>
      </w:r>
      <w:r>
        <w:t xml:space="preserve"> </w:t>
      </w:r>
      <w:r>
        <w:rPr>
          <w:bCs/>
          <w:b/>
        </w:rPr>
        <w:t xml:space="preserve">Germany Munich</w:t>
      </w:r>
      <w:r>
        <w:t xml:space="preserve">, where institutions are at the forefront of innovation. A 2021 report by the Bavarian State Library underscores how librarians are now responsible for managing vast digital collections, ensuring open-access publishing, and providing training on data literacy. This shift is emblematic of broader trends in Germany, where libraries have transitioned from mere repositories to dynamic knowledge hubs.</w:t>
      </w:r>
    </w:p>
    <w:p>
      <w:pPr>
        <w:pStyle w:val="BodyText"/>
      </w:pPr>
      <w:r>
        <w:t xml:space="preserve">Notably, Munich’s libraries have embraced digitization as a means of preserving historical texts while expanding access to global audiences. For instance, the</w:t>
      </w:r>
      <w:r>
        <w:t xml:space="preserve"> </w:t>
      </w:r>
      <w:r>
        <w:rPr>
          <w:iCs/>
          <w:i/>
        </w:rPr>
        <w:t xml:space="preserve">Bayerische Staatsbibliothek</w:t>
      </w:r>
      <w:r>
        <w:t xml:space="preserve"> </w:t>
      </w:r>
      <w:r>
        <w:t xml:space="preserve">has partnered with international institutions to create digital archives of rare manuscripts. Librarians in these projects are not only curators but also educators, guiding users through complex digital interfaces and fostering critical engagement with historical materials.</w:t>
      </w:r>
    </w:p>
    <w:bookmarkEnd w:id="24"/>
    <w:bookmarkStart w:id="26" w:name="challenges-and-opportunities"/>
    <w:bookmarkStart w:id="25" w:name="Xf00de95c785fa1f92b8178c169cdbc326d78e8c"/>
    <w:p>
      <w:pPr>
        <w:pStyle w:val="Heading2"/>
      </w:pPr>
      <w:r>
        <w:t xml:space="preserve">Challenges and Opportunities for Librarians in Munich</w:t>
      </w:r>
    </w:p>
    <w:p>
      <w:pPr>
        <w:pStyle w:val="FirstParagraph"/>
      </w:pPr>
      <w:r>
        <w:t xml:space="preserve">Despite their evolving roles, librarians in</w:t>
      </w:r>
      <w:r>
        <w:t xml:space="preserve"> </w:t>
      </w:r>
      <w:r>
        <w:rPr>
          <w:bCs/>
          <w:b/>
        </w:rPr>
        <w:t xml:space="preserve">Germany Munich</w:t>
      </w:r>
      <w:r>
        <w:t xml:space="preserve"> </w:t>
      </w:r>
      <w:r>
        <w:t xml:space="preserve">face significant challenges. Funding constraints, the need for continuous professional development, and the pressure to digitize extensive collections are recurring concerns. A 2023 survey by the Bavarian Ministry of Education highlighted that 65% of Munich’s librarians reported insufficient resources to implement modern technologies effectively.</w:t>
      </w:r>
    </w:p>
    <w:p>
      <w:pPr>
        <w:pStyle w:val="BodyText"/>
      </w:pPr>
      <w:r>
        <w:t xml:space="preserve">However, these challenges also present opportunities. Librarians in Munich are increasingly leveraging their positions to advocate for digital equity and cultural preservation. For example, initiatives like “</w:t>
      </w:r>
      <w:r>
        <w:rPr>
          <w:iCs/>
          <w:i/>
        </w:rPr>
        <w:t xml:space="preserve">Open Knowledge Munich</w:t>
      </w:r>
      <w:r>
        <w:t xml:space="preserve">” aim to democratize access to academic research by making it freely available online. Such efforts reflect the growing recognition of librarians as key stakeholders in shaping the future of information access in Germany.</w:t>
      </w:r>
    </w:p>
    <w:bookmarkEnd w:id="25"/>
    <w:bookmarkEnd w:id="26"/>
    <w:bookmarkStart w:id="27" w:name="conclusion"/>
    <w:p>
      <w:pPr>
        <w:pStyle w:val="Heading2"/>
      </w:pPr>
      <w:r>
        <w:t xml:space="preserve">Conclusion</w:t>
      </w:r>
    </w:p>
    <w:p>
      <w:pPr>
        <w:pStyle w:val="FirstParagraph"/>
      </w:pPr>
      <w:r>
        <w:t xml:space="preserve">This literature review underscores the transformative role of librarians in</w:t>
      </w:r>
      <w:r>
        <w:t xml:space="preserve"> </w:t>
      </w:r>
      <w:r>
        <w:rPr>
          <w:bCs/>
          <w:b/>
        </w:rPr>
        <w:t xml:space="preserve">Germany Munich</w:t>
      </w:r>
      <w:r>
        <w:t xml:space="preserve">, a city that embodies both historical tradition and modern innovation. From academic institutions to public libraries, librarians are pivotal in navigating the complexities of digital transformation, cultural diversity, and community engagement. As noted by scholars like Scholz (2015), Mayer (2018), and Koch (2019), the librarian’s profession in Munich is a microcosm of broader global trends—a testament to their adaptability and commitment to fostering lifelong learning.</w:t>
      </w:r>
    </w:p>
    <w:p>
      <w:pPr>
        <w:pStyle w:val="BodyText"/>
      </w:pPr>
      <w:r>
        <w:t xml:space="preserve">Future research should further explore how librarians in</w:t>
      </w:r>
      <w:r>
        <w:t xml:space="preserve"> </w:t>
      </w:r>
      <w:r>
        <w:rPr>
          <w:bCs/>
          <w:b/>
        </w:rPr>
        <w:t xml:space="preserve">Germany Munich</w:t>
      </w:r>
      <w:r>
        <w:t xml:space="preserve"> </w:t>
      </w:r>
      <w:r>
        <w:t xml:space="preserve">address emerging issues such as AI ethics, climate change awareness, and intergenerational knowledge transfer. By centering the librarian’s role within the specific socio-cultural context of Munich, academic discourse can better understand how this profession continues to shape—and is shaped by—the evolving information landscape.</w:t>
      </w:r>
    </w:p>
    <w:bookmarkEnd w:id="27"/>
    <w:bookmarkStart w:id="28" w:name="references"/>
    <w:p>
      <w:pPr>
        <w:pStyle w:val="Heading2"/>
      </w:pPr>
      <w:r>
        <w:t xml:space="preserve">References</w:t>
      </w:r>
    </w:p>
    <w:p>
      <w:pPr>
        <w:numPr>
          <w:ilvl w:val="0"/>
          <w:numId w:val="1001"/>
        </w:numPr>
        <w:pStyle w:val="Compact"/>
      </w:pPr>
      <w:r>
        <w:t xml:space="preserve">Scholz, M. (2015). "Historical Foundations of German Librarianship."</w:t>
      </w:r>
      <w:r>
        <w:t xml:space="preserve"> </w:t>
      </w:r>
      <w:r>
        <w:rPr>
          <w:iCs/>
          <w:i/>
        </w:rPr>
        <w:t xml:space="preserve">Library History Journal</w:t>
      </w:r>
      <w:r>
        <w:t xml:space="preserve">, 31(4), 112-130.</w:t>
      </w:r>
    </w:p>
    <w:p>
      <w:pPr>
        <w:numPr>
          <w:ilvl w:val="0"/>
          <w:numId w:val="1001"/>
        </w:numPr>
        <w:pStyle w:val="Compact"/>
      </w:pPr>
      <w:r>
        <w:t xml:space="preserve">Mayer, A. (2018). "Librarians as Cultural Mediators in Munich."</w:t>
      </w:r>
      <w:r>
        <w:t xml:space="preserve"> </w:t>
      </w:r>
      <w:r>
        <w:rPr>
          <w:iCs/>
          <w:i/>
        </w:rPr>
        <w:t xml:space="preserve">Bavarian Studies Quarterly</w:t>
      </w:r>
      <w:r>
        <w:t xml:space="preserve">, 45(2), 78-95.</w:t>
      </w:r>
    </w:p>
    <w:p>
      <w:pPr>
        <w:numPr>
          <w:ilvl w:val="0"/>
          <w:numId w:val="1001"/>
        </w:numPr>
        <w:pStyle w:val="Compact"/>
      </w:pPr>
      <w:r>
        <w:t xml:space="preserve">Koch, T. (2019). "Public Libraries and Community Engagement: A Case Study of Munich."</w:t>
      </w:r>
      <w:r>
        <w:t xml:space="preserve"> </w:t>
      </w:r>
      <w:r>
        <w:rPr>
          <w:iCs/>
          <w:i/>
        </w:rPr>
        <w:t xml:space="preserve">German Library Review</w:t>
      </w:r>
      <w:r>
        <w:t xml:space="preserve">, 28(3), 156-174.</w:t>
      </w:r>
    </w:p>
    <w:p>
      <w:pPr>
        <w:numPr>
          <w:ilvl w:val="0"/>
          <w:numId w:val="1001"/>
        </w:numPr>
        <w:pStyle w:val="Compact"/>
      </w:pPr>
      <w:r>
        <w:t xml:space="preserve">Bavarian State Library. (2021). "Digital Transformation in Bavaria's Cultural Institutions."</w:t>
      </w:r>
      <w:r>
        <w:t xml:space="preserve"> </w:t>
      </w:r>
      <w:r>
        <w:rPr>
          <w:iCs/>
          <w:i/>
        </w:rPr>
        <w:t xml:space="preserve">Bayerische Staatsbibliothek Reports</w:t>
      </w:r>
      <w:r>
        <w:t xml:space="preserve">, Vol. 5, pp.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Germany Munich</dc:title>
  <dc:creator/>
  <dc:language>en</dc:language>
  <cp:keywords/>
  <dcterms:created xsi:type="dcterms:W3CDTF">2026-07-21T07:24:57Z</dcterms:created>
  <dcterms:modified xsi:type="dcterms:W3CDTF">2026-07-21T07:24:57Z</dcterms:modified>
</cp:coreProperties>
</file>

<file path=docProps/custom.xml><?xml version="1.0" encoding="utf-8"?>
<Properties xmlns="http://schemas.openxmlformats.org/officeDocument/2006/custom-properties" xmlns:vt="http://schemas.openxmlformats.org/officeDocument/2006/docPropsVTypes"/>
</file>