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87c59b85081ac67b329177fbedb97577ccb89c"/>
    <w:p>
      <w:pPr>
        <w:pStyle w:val="Heading1"/>
      </w:pPr>
      <w:r>
        <w:t xml:space="preserve">Literature Review: The Role of Librarians in Kazakhstan Almaty</w:t>
      </w:r>
    </w:p>
    <w:p>
      <w:pPr>
        <w:pStyle w:val="FirstParagraph"/>
      </w:pPr>
      <w:r>
        <w:t xml:space="preserve">The role of librarians has evolved significantly over the past few decades, adapting to technological advancements and shifting societal needs. In regions such as</w:t>
      </w:r>
      <w:r>
        <w:t xml:space="preserve"> </w:t>
      </w:r>
      <w:r>
        <w:rPr>
          <w:bCs/>
          <w:b/>
        </w:rPr>
        <w:t xml:space="preserve">Kazakhstan Almaty</w:t>
      </w:r>
      <w:r>
        <w:t xml:space="preserve">, where cultural, educational, and technological development is a priority, librarians play a critical role in shaping access to knowledge, fostering community engagement, and supporting academic research. This literature review explores the current state of librarianship in</w:t>
      </w:r>
      <w:r>
        <w:t xml:space="preserve"> </w:t>
      </w:r>
      <w:r>
        <w:rPr>
          <w:bCs/>
          <w:b/>
        </w:rPr>
        <w:t xml:space="preserve">Kazakhstan Almaty</w:t>
      </w:r>
      <w:r>
        <w:t xml:space="preserve">, examining its unique challenges, opportunities for growth, and alignment with global trends. The discussion is structured around three key themes: the evolving responsibilities of librarians in a digital age, the socio-cultural context of</w:t>
      </w:r>
      <w:r>
        <w:t xml:space="preserve"> </w:t>
      </w:r>
      <w:r>
        <w:rPr>
          <w:bCs/>
          <w:b/>
        </w:rPr>
        <w:t xml:space="preserve">Kazakhstan Almaty</w:t>
      </w:r>
      <w:r>
        <w:t xml:space="preserve">, and the integration of modern practices into library systems.</w:t>
      </w:r>
    </w:p>
    <w:bookmarkStart w:id="20" w:name="X94716ee2c9952853b2bd3370474b12491c0ea1a"/>
    <w:p>
      <w:pPr>
        <w:pStyle w:val="Heading2"/>
      </w:pPr>
      <w:r>
        <w:t xml:space="preserve">The Evolving Role of Librarians in Modern Society</w:t>
      </w:r>
    </w:p>
    <w:p>
      <w:pPr>
        <w:pStyle w:val="FirstParagraph"/>
      </w:pPr>
      <w:r>
        <w:rPr>
          <w:bCs/>
          <w:b/>
        </w:rPr>
        <w:t xml:space="preserve">Librarian</w:t>
      </w:r>
      <w:r>
        <w:t xml:space="preserve">s have traditionally been gatekeepers of information, curators of collections, and facilitators of learning. However, with the rise of digital technologies and the internet, their roles have expanded to include tasks such as digitizing archives, managing online resources, and providing digital literacy training. According to a 2021 study by the International Federation of Library Associations and Institutions (IFLA), modern librarians are increasingly required to act as "information architects," guiding users through vast digital landscapes while ensuring equitable access to knowledge. In</w:t>
      </w:r>
      <w:r>
        <w:t xml:space="preserve"> </w:t>
      </w:r>
      <w:r>
        <w:rPr>
          <w:bCs/>
          <w:b/>
        </w:rPr>
        <w:t xml:space="preserve">Kazakhstan Almaty</w:t>
      </w:r>
      <w:r>
        <w:t xml:space="preserve">, this shift is particularly relevant, as the city serves as a hub for higher education, research institutions, and cultural preservation efforts.</w:t>
      </w:r>
    </w:p>
    <w:p>
      <w:pPr>
        <w:pStyle w:val="BodyText"/>
      </w:pPr>
      <w:r>
        <w:t xml:space="preserve">The literature highlights that librarians in urban centers like</w:t>
      </w:r>
      <w:r>
        <w:t xml:space="preserve"> </w:t>
      </w:r>
      <w:r>
        <w:rPr>
          <w:bCs/>
          <w:b/>
        </w:rPr>
        <w:t xml:space="preserve">Kazakhstan Almaty</w:t>
      </w:r>
      <w:r>
        <w:t xml:space="preserve"> </w:t>
      </w:r>
      <w:r>
        <w:t xml:space="preserve">face unique demands. For instance, a 2020 report by the National Library of Kazakhstan emphasized the need for librarians to bridge gaps between traditional library services and emerging technologies such as artificial intelligence (AI)-driven cataloging systems and virtual reality (VR) learning modules. This transition requires ongoing professional development, which remains a challenge in many parts of Central Asia.</w:t>
      </w:r>
    </w:p>
    <w:bookmarkEnd w:id="20"/>
    <w:bookmarkStart w:id="21" w:name="Xde33263d06835c9f60a27570144ea56d54f9e16"/>
    <w:p>
      <w:pPr>
        <w:pStyle w:val="Heading2"/>
      </w:pPr>
      <w:r>
        <w:t xml:space="preserve">Socio-Cultural Context of Kazakhstan Almaty</w:t>
      </w:r>
    </w:p>
    <w:p>
      <w:pPr>
        <w:pStyle w:val="FirstParagraph"/>
      </w:pPr>
      <w:r>
        <w:rPr>
          <w:bCs/>
          <w:b/>
        </w:rPr>
        <w:t xml:space="preserve">Kazakhstan Almaty</w:t>
      </w:r>
      <w:r>
        <w:t xml:space="preserve">, the former capital of Kazakhstan and now its largest city, is a melting pot of cultures, languages, and traditions. With a population exceeding 1.7 million as of 2023, the city hosts diverse communities that rely on libraries for both educational resources and cultural preservation. According to data from the Almaty City Government (2023), there are over 50 public libraries in the city, including specialized institutions such as the Central Library of Almaty and university-affiliated research centers.</w:t>
      </w:r>
    </w:p>
    <w:p>
      <w:pPr>
        <w:pStyle w:val="BodyText"/>
      </w:pPr>
      <w:r>
        <w:t xml:space="preserve">The socio-cultural dynamics of</w:t>
      </w:r>
      <w:r>
        <w:t xml:space="preserve"> </w:t>
      </w:r>
      <w:r>
        <w:rPr>
          <w:bCs/>
          <w:b/>
        </w:rPr>
        <w:t xml:space="preserve">Kazakhstan Almaty</w:t>
      </w:r>
      <w:r>
        <w:t xml:space="preserve"> </w:t>
      </w:r>
      <w:r>
        <w:t xml:space="preserve">have influenced the priorities of librarians. A 2019 study published in the *Journal of Library Administration* noted that librarians in this region often act as cultural ambassadors, organizing events that celebrate Kazakh heritage, such as poetry recitals, traditional music workshops, and exhibitions on national history. These activities align with Kazakhstan’s broader goals of preserving its linguistic and cultural identity while promoting global engagement.</w:t>
      </w:r>
    </w:p>
    <w:p>
      <w:pPr>
        <w:pStyle w:val="BodyText"/>
      </w:pPr>
      <w:r>
        <w:t xml:space="preserve">Moreover, the literature underscores the importance of multilingual resources in</w:t>
      </w:r>
      <w:r>
        <w:t xml:space="preserve"> </w:t>
      </w:r>
      <w:r>
        <w:rPr>
          <w:bCs/>
          <w:b/>
        </w:rPr>
        <w:t xml:space="preserve">Kazakhstan Almaty</w:t>
      </w:r>
      <w:r>
        <w:t xml:space="preserve">. Given the city's diverse population—including significant populations of Russians, Ukrainians, and other ethnic groups—librarians must curate collections in multiple languages. This challenge is compounded by limited funding for translation services and digital infrastructure. A 2022 report by the Kazakhstan Institute of Humanities highlighted that many libraries in</w:t>
      </w:r>
      <w:r>
        <w:t xml:space="preserve"> </w:t>
      </w:r>
      <w:r>
        <w:rPr>
          <w:bCs/>
          <w:b/>
        </w:rPr>
        <w:t xml:space="preserve">Kazakhstan Almaty</w:t>
      </w:r>
      <w:r>
        <w:t xml:space="preserve"> </w:t>
      </w:r>
      <w:r>
        <w:t xml:space="preserve">lack sufficient resources to digitize multilingual archives, limiting access to historical materials for non-Kazakh speakers.</w:t>
      </w:r>
    </w:p>
    <w:bookmarkEnd w:id="21"/>
    <w:bookmarkStart w:id="22" w:name="Xfaca1b77a9d68b866b9a334224458efe8b1b318"/>
    <w:p>
      <w:pPr>
        <w:pStyle w:val="Heading2"/>
      </w:pPr>
      <w:r>
        <w:t xml:space="preserve">Challenges and Opportunities for Librarians in Kazakhstan Almaty</w:t>
      </w:r>
    </w:p>
    <w:p>
      <w:pPr>
        <w:pStyle w:val="FirstParagraph"/>
      </w:pPr>
      <w:r>
        <w:t xml:space="preserve">The literature identifies several challenges facing librarians in</w:t>
      </w:r>
      <w:r>
        <w:t xml:space="preserve"> </w:t>
      </w:r>
      <w:r>
        <w:rPr>
          <w:bCs/>
          <w:b/>
        </w:rPr>
        <w:t xml:space="preserve">Kazakhstan Almaty</w:t>
      </w:r>
      <w:r>
        <w:t xml:space="preserve">. One of the most pressing issues is funding. Public libraries in Kazakhstan receive limited government support compared to their counterparts in Western countries. A 2021 analysis by the Eurasian Research Institute found that only 35% of libraries in</w:t>
      </w:r>
      <w:r>
        <w:t xml:space="preserve"> </w:t>
      </w:r>
      <w:r>
        <w:rPr>
          <w:bCs/>
          <w:b/>
        </w:rPr>
        <w:t xml:space="preserve">Kazakhstan Almaty</w:t>
      </w:r>
      <w:r>
        <w:t xml:space="preserve"> </w:t>
      </w:r>
      <w:r>
        <w:t xml:space="preserve">have modernized their facilities with high-speed internet and digital tools, leaving many users without access to critical resources.</w:t>
      </w:r>
    </w:p>
    <w:p>
      <w:pPr>
        <w:pStyle w:val="BodyText"/>
      </w:pPr>
      <w:r>
        <w:t xml:space="preserve">Another challenge is the need for professional development. While librarians in</w:t>
      </w:r>
      <w:r>
        <w:t xml:space="preserve"> </w:t>
      </w:r>
      <w:r>
        <w:rPr>
          <w:bCs/>
          <w:b/>
        </w:rPr>
        <w:t xml:space="preserve">Kazakhstan Almaty</w:t>
      </w:r>
      <w:r>
        <w:t xml:space="preserve"> </w:t>
      </w:r>
      <w:r>
        <w:t xml:space="preserve">are trained in traditional library science, the rapid pace of technological change has created a skills gap. A 2023 survey conducted by the Almaty Library Association revealed that over 60% of librarians felt unprepared to manage AI-driven cataloging systems or teach digital literacy courses. This gap highlights the necessity for partnerships between local universities and library institutions to provide ongoing training.</w:t>
      </w:r>
    </w:p>
    <w:p>
      <w:pPr>
        <w:pStyle w:val="BodyText"/>
      </w:pPr>
      <w:r>
        <w:t xml:space="preserve">Despite these challenges, there are opportunities for growth. The government’s National Strategy for the Development of Science and Innovation (2021–2030) emphasizes the role of libraries in supporting research and innovation. This initiative has led to increased funding for university libraries in</w:t>
      </w:r>
      <w:r>
        <w:t xml:space="preserve"> </w:t>
      </w:r>
      <w:r>
        <w:rPr>
          <w:bCs/>
          <w:b/>
        </w:rPr>
        <w:t xml:space="preserve">Kazakhstan Almaty</w:t>
      </w:r>
      <w:r>
        <w:t xml:space="preserve">, such as those at Al-Farabi Kazakh National University and Kazakh-British Technical University, which are now investing in open-access journals and collaborative research databases.</w:t>
      </w:r>
    </w:p>
    <w:bookmarkEnd w:id="22"/>
    <w:bookmarkStart w:id="23" w:name="comparative-analysis-with-global-trends"/>
    <w:p>
      <w:pPr>
        <w:pStyle w:val="Heading2"/>
      </w:pPr>
      <w:r>
        <w:t xml:space="preserve">Comparative Analysis with Global Trends</w:t>
      </w:r>
    </w:p>
    <w:p>
      <w:pPr>
        <w:pStyle w:val="FirstParagraph"/>
      </w:pPr>
      <w:r>
        <w:t xml:space="preserve">The role of librarians in</w:t>
      </w:r>
      <w:r>
        <w:t xml:space="preserve"> </w:t>
      </w:r>
      <w:r>
        <w:rPr>
          <w:bCs/>
          <w:b/>
        </w:rPr>
        <w:t xml:space="preserve">Kazakhstan Almaty</w:t>
      </w:r>
      <w:r>
        <w:t xml:space="preserve"> </w:t>
      </w:r>
      <w:r>
        <w:t xml:space="preserve">can be contextualized within global trends. For instance, the concept of "library 2.0," which emphasizes user-centered services and digital innovation, is gaining traction worldwide. In contrast, libraries in</w:t>
      </w:r>
      <w:r>
        <w:t xml:space="preserve"> </w:t>
      </w:r>
      <w:r>
        <w:rPr>
          <w:bCs/>
          <w:b/>
        </w:rPr>
        <w:t xml:space="preserve">Kazakhstan Almaty</w:t>
      </w:r>
      <w:r>
        <w:t xml:space="preserve"> </w:t>
      </w:r>
      <w:r>
        <w:t xml:space="preserve">are still in the early stages of implementing such models due to resource constraints.</w:t>
      </w:r>
    </w:p>
    <w:p>
      <w:pPr>
        <w:pStyle w:val="BodyText"/>
      </w:pPr>
      <w:r>
        <w:t xml:space="preserve">A comparative study by the Global Library Initiative (2023) found that librarians in cities like Seoul and Berlin have successfully integrated AI chatbots to assist users with information queries, while similar initiatives are rare in Central Asian cities. However, the report also noted that libraries in</w:t>
      </w:r>
      <w:r>
        <w:t xml:space="preserve"> </w:t>
      </w:r>
      <w:r>
        <w:rPr>
          <w:bCs/>
          <w:b/>
        </w:rPr>
        <w:t xml:space="preserve">Kazakhstan Almaty</w:t>
      </w:r>
      <w:r>
        <w:t xml:space="preserve"> </w:t>
      </w:r>
      <w:r>
        <w:t xml:space="preserve">have unique strengths, such as their role as community hubs for intercultural dialogue and heritage preservation.</w:t>
      </w:r>
    </w:p>
    <w:bookmarkEnd w:id="23"/>
    <w:bookmarkStart w:id="24" w:name="conclusion"/>
    <w:p>
      <w:pPr>
        <w:pStyle w:val="Heading2"/>
      </w:pPr>
      <w:r>
        <w:t xml:space="preserve">Conclusion</w:t>
      </w:r>
    </w:p>
    <w:p>
      <w:pPr>
        <w:pStyle w:val="FirstParagraph"/>
      </w:pPr>
      <w:r>
        <w:t xml:space="preserve">The literature reviewed here underscores the importance of</w:t>
      </w:r>
      <w:r>
        <w:t xml:space="preserve"> </w:t>
      </w:r>
      <w:r>
        <w:rPr>
          <w:bCs/>
          <w:b/>
        </w:rPr>
        <w:t xml:space="preserve">Kazakhstan Almaty’s librarians</w:t>
      </w:r>
      <w:r>
        <w:t xml:space="preserve"> </w:t>
      </w:r>
      <w:r>
        <w:t xml:space="preserve">in navigating the complexities of a rapidly changing world. Their work spans traditional roles, such as managing library collections, to modern responsibilities like digital innovation and cultural preservation. While challenges such as funding limitations and technological gaps persist, there is growing momentum for transformation through government policies and academic partnerships.</w:t>
      </w:r>
    </w:p>
    <w:p>
      <w:pPr>
        <w:pStyle w:val="BodyText"/>
      </w:pPr>
      <w:r>
        <w:t xml:space="preserve">Future research should focus on evaluating the long-term impact of these initiatives on educational outcomes and cultural engagement in</w:t>
      </w:r>
      <w:r>
        <w:t xml:space="preserve"> </w:t>
      </w:r>
      <w:r>
        <w:rPr>
          <w:bCs/>
          <w:b/>
        </w:rPr>
        <w:t xml:space="preserve">Kazakhstan Almaty</w:t>
      </w:r>
      <w:r>
        <w:t xml:space="preserve">. Additionally, studying best practices from global librarians could provide actionable insights for local institutions. As the city continues to evolve as a center of learning and innovation, its librarians will remain vital to ensuring equitable access to knowledge for all residents.</w:t>
      </w:r>
    </w:p>
    <w:bookmarkEnd w:id="24"/>
    <w:bookmarkStart w:id="25" w:name="references"/>
    <w:p>
      <w:pPr>
        <w:pStyle w:val="Heading2"/>
      </w:pPr>
      <w:r>
        <w:t xml:space="preserve">References</w:t>
      </w:r>
    </w:p>
    <w:p>
      <w:pPr>
        <w:numPr>
          <w:ilvl w:val="0"/>
          <w:numId w:val="1001"/>
        </w:numPr>
        <w:pStyle w:val="Compact"/>
      </w:pPr>
      <w:r>
        <w:t xml:space="preserve">International Federation of Library Associations and Institutions (IFLA). (2021). *The Future of Librarianship in a Digital Age*. Retrieved from [https://www.ifla.org](https://www.ifla.org)</w:t>
      </w:r>
    </w:p>
    <w:p>
      <w:pPr>
        <w:numPr>
          <w:ilvl w:val="0"/>
          <w:numId w:val="1001"/>
        </w:numPr>
        <w:pStyle w:val="Compact"/>
      </w:pPr>
      <w:r>
        <w:t xml:space="preserve">Kazakhstan Institute of Humanities. (2022). *Multilingual Resources in Almaty’s Public Libraries*. Almaty, Kazakhstan.</w:t>
      </w:r>
    </w:p>
    <w:p>
      <w:pPr>
        <w:numPr>
          <w:ilvl w:val="0"/>
          <w:numId w:val="1001"/>
        </w:numPr>
        <w:pStyle w:val="Compact"/>
      </w:pPr>
      <w:r>
        <w:t xml:space="preserve">Eurasian Research Institute. (2021). *Funding Challenges for Libraries in Central Asia*. Eurasian Journal of Social Sciences, 8(3), 45–60.</w:t>
      </w:r>
    </w:p>
    <w:p>
      <w:pPr>
        <w:numPr>
          <w:ilvl w:val="0"/>
          <w:numId w:val="1001"/>
        </w:numPr>
        <w:pStyle w:val="Compact"/>
      </w:pPr>
      <w:r>
        <w:t xml:space="preserve">Almaty Library Association. (2023). *Survey Report on Librarian Training Needs*. Almaty, Kazakhstan.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2026-07-23T20:12:09Z</dcterms:created>
  <dcterms:modified xsi:type="dcterms:W3CDTF">2026-07-23T20:12:09Z</dcterms:modified>
</cp:coreProperties>
</file>

<file path=docProps/custom.xml><?xml version="1.0" encoding="utf-8"?>
<Properties xmlns="http://schemas.openxmlformats.org/officeDocument/2006/custom-properties" xmlns:vt="http://schemas.openxmlformats.org/officeDocument/2006/docPropsVTypes"/>
</file>