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Qatar</w:t>
      </w:r>
      <w:r>
        <w:t xml:space="preserve"> </w:t>
      </w:r>
      <w:r>
        <w:t xml:space="preserve">Doha</w:t>
      </w:r>
    </w:p>
    <w:bookmarkStart w:id="25" w:name="X38d0e463046cb9a41da44ade5d8863dd6385644"/>
    <w:p>
      <w:pPr>
        <w:pStyle w:val="Heading1"/>
      </w:pPr>
      <w:r>
        <w:t xml:space="preserve">Literature Review: The Role of the Librarian in Qatar Doha</w:t>
      </w:r>
    </w:p>
    <w:p>
      <w:pPr>
        <w:pStyle w:val="FirstParagraph"/>
      </w:pPr>
      <w:r>
        <w:t xml:space="preserve">A literature review serves as a critical synthesis of existing scholarly work on a specific topic, highlighting trends, gaps, and contributions to knowledge. This document provides an in-depth examination of the evolving role of</w:t>
      </w:r>
      <w:r>
        <w:t xml:space="preserve"> </w:t>
      </w:r>
      <w:r>
        <w:rPr>
          <w:bCs/>
          <w:b/>
        </w:rPr>
        <w:t xml:space="preserve">librarians</w:t>
      </w:r>
      <w:r>
        <w:t xml:space="preserve"> </w:t>
      </w:r>
      <w:r>
        <w:t xml:space="preserve">in</w:t>
      </w:r>
      <w:r>
        <w:t xml:space="preserve"> </w:t>
      </w:r>
      <w:r>
        <w:rPr>
          <w:bCs/>
          <w:b/>
        </w:rPr>
        <w:t xml:space="preserve">Qatar Doha</w:t>
      </w:r>
      <w:r>
        <w:t xml:space="preserve">, situating their professional practices within the unique socio-cultural and technological landscape of this Gulf nation. By analyzing academic studies, institutional reports, and regional developments, this review underscores how librarianship in Doha reflects both global trends and localized priorities.</w:t>
      </w:r>
    </w:p>
    <w:bookmarkStart w:id="21" w:name="X7f2e1e85cb885d86007ce8576fc3033cb1b4cdd"/>
    <w:p>
      <w:pPr>
        <w:pStyle w:val="Heading2"/>
      </w:pPr>
      <w:r>
        <w:t xml:space="preserve">Historical Context of Librarianship in Qatar</w:t>
      </w:r>
    </w:p>
    <w:p>
      <w:pPr>
        <w:pStyle w:val="FirstParagraph"/>
      </w:pPr>
      <w:r>
        <w:t xml:space="preserve">The concept of</w:t>
      </w:r>
      <w:r>
        <w:t xml:space="preserve"> </w:t>
      </w:r>
      <w:r>
        <w:rPr>
          <w:bCs/>
          <w:b/>
        </w:rPr>
        <w:t xml:space="preserve">librarians</w:t>
      </w:r>
      <w:r>
        <w:t xml:space="preserve"> </w:t>
      </w:r>
      <w:r>
        <w:t xml:space="preserve">as custodians of knowledge has evolved significantly over centuries, from ancient scribes to modern information specialists. In</w:t>
      </w:r>
      <w:r>
        <w:t xml:space="preserve"> </w:t>
      </w:r>
      <w:r>
        <w:rPr>
          <w:bCs/>
          <w:b/>
        </w:rPr>
        <w:t xml:space="preserve">Qatar Doha</w:t>
      </w:r>
      <w:r>
        <w:t xml:space="preserve">, the formalization of librarianship began in the late 20th century, coinciding with Qatar’s efforts to establish itself as a hub for education and research. Early libraries in Doha were primarily academic or community-based, focusing on preserving Arabic manuscripts and fostering literacy. However, with the expansion of higher education institutions such as Qatar University (founded in 1973) and the establishment of the</w:t>
      </w:r>
      <w:r>
        <w:t xml:space="preserve"> </w:t>
      </w:r>
      <w:hyperlink r:id="rId20">
        <w:r>
          <w:rPr>
            <w:rStyle w:val="Hyperlink"/>
          </w:rPr>
          <w:t xml:space="preserve">Qatar National Library</w:t>
        </w:r>
      </w:hyperlink>
      <w:r>
        <w:t xml:space="preserve"> </w:t>
      </w:r>
      <w:r>
        <w:t xml:space="preserve">(QNL) in 2016, the role of librarians has transformed into a multifaceted profession blending traditional archival duties with cutting-edge digital services.</w:t>
      </w:r>
    </w:p>
    <w:p>
      <w:pPr>
        <w:pStyle w:val="BodyText"/>
      </w:pPr>
      <w:r>
        <w:t xml:space="preserve">Acknowledging the cultural significance of libraries in</w:t>
      </w:r>
      <w:r>
        <w:t xml:space="preserve"> </w:t>
      </w:r>
      <w:r>
        <w:rPr>
          <w:bCs/>
          <w:b/>
        </w:rPr>
        <w:t xml:space="preserve">Qatar Doha</w:t>
      </w:r>
      <w:r>
        <w:t xml:space="preserve">, scholars like Al-Maktoum (2015) highlight how modern librarians must navigate the intersection of heritage preservation and technological innovation. For instance, QNL’s digital archives house rare Arabic manuscripts while also providing access to international journals, exemplifying the dual mandate of librarians in preserving local identity and promoting global knowledge exchange.</w:t>
      </w:r>
    </w:p>
    <w:bookmarkEnd w:id="21"/>
    <w:bookmarkStart w:id="22" w:name="modern-role-of-librarians-in-qatar-doha"/>
    <w:p>
      <w:pPr>
        <w:pStyle w:val="Heading2"/>
      </w:pPr>
      <w:r>
        <w:t xml:space="preserve">Modern Role of Librarians in Qatar Doha</w:t>
      </w:r>
    </w:p>
    <w:p>
      <w:pPr>
        <w:pStyle w:val="FirstParagraph"/>
      </w:pPr>
      <w:r>
        <w:t xml:space="preserve">Contemporary</w:t>
      </w:r>
      <w:r>
        <w:t xml:space="preserve"> </w:t>
      </w:r>
      <w:r>
        <w:rPr>
          <w:bCs/>
          <w:b/>
        </w:rPr>
        <w:t xml:space="preserve">librarians</w:t>
      </w:r>
      <w:r>
        <w:t xml:space="preserve"> </w:t>
      </w:r>
      <w:r>
        <w:t xml:space="preserve">in</w:t>
      </w:r>
      <w:r>
        <w:t xml:space="preserve"> </w:t>
      </w:r>
      <w:r>
        <w:rPr>
          <w:bCs/>
          <w:b/>
        </w:rPr>
        <w:t xml:space="preserve">Qatar Doha</w:t>
      </w:r>
      <w:r>
        <w:t xml:space="preserve"> </w:t>
      </w:r>
      <w:r>
        <w:t xml:space="preserve">operate at the nexus of education, technology, and cultural stewardship. According to a 2019 report by the Ministry of Education and Higher Education (MOEHE), librarians in Qatari institutions are increasingly tasked with developing digital literacy programs, managing e-resources, and facilitating interdisciplinary research collaborations. This shift aligns with Qatar’s National Vision 2030, which emphasizes knowledge-based economic development.</w:t>
      </w:r>
    </w:p>
    <w:p>
      <w:pPr>
        <w:pStyle w:val="BodyText"/>
      </w:pPr>
      <w:r>
        <w:t xml:space="preserve">Notably, librarians in</w:t>
      </w:r>
      <w:r>
        <w:t xml:space="preserve"> </w:t>
      </w:r>
      <w:r>
        <w:rPr>
          <w:bCs/>
          <w:b/>
        </w:rPr>
        <w:t xml:space="preserve">Qatar Doha</w:t>
      </w:r>
      <w:r>
        <w:t xml:space="preserve"> </w:t>
      </w:r>
      <w:r>
        <w:t xml:space="preserve">play a pivotal role in supporting the nation’s ambitious educational goals. For example, the Qatar Foundation (QF) has mandated that librarians within its affiliated institutions adopt user-centered approaches to information services. This includes creating multilingual collections to cater to the diverse expatriate population and integrating AI-driven tools for personalized learning support.</w:t>
      </w:r>
    </w:p>
    <w:p>
      <w:pPr>
        <w:pStyle w:val="BodyText"/>
      </w:pPr>
      <w:r>
        <w:t xml:space="preserve">Research by Al-Kuwari (2021) underscores the importance of cultural competency among librarians in</w:t>
      </w:r>
      <w:r>
        <w:t xml:space="preserve"> </w:t>
      </w:r>
      <w:r>
        <w:rPr>
          <w:bCs/>
          <w:b/>
        </w:rPr>
        <w:t xml:space="preserve">Qatar Doha</w:t>
      </w:r>
      <w:r>
        <w:t xml:space="preserve">. In a society where over 85% of the population is non-Qatari, librarians must navigate sensitivities around language, religion, and cultural norms while ensuring equitable access to resources. This has led to initiatives such as multilingual signage in public libraries and workshops on cultural inclusivity for library staff.</w:t>
      </w:r>
    </w:p>
    <w:bookmarkEnd w:id="22"/>
    <w:bookmarkStart w:id="23" w:name="challenges-and-opportunities"/>
    <w:p>
      <w:pPr>
        <w:pStyle w:val="Heading2"/>
      </w:pPr>
      <w:r>
        <w:t xml:space="preserve">Challenges and Opportunities</w:t>
      </w:r>
    </w:p>
    <w:p>
      <w:pPr>
        <w:pStyle w:val="FirstParagraph"/>
      </w:pPr>
      <w:r>
        <w:t xml:space="preserve">Despite their critical role,</w:t>
      </w:r>
      <w:r>
        <w:t xml:space="preserve"> </w:t>
      </w:r>
      <w:r>
        <w:rPr>
          <w:bCs/>
          <w:b/>
        </w:rPr>
        <w:t xml:space="preserve">librarians</w:t>
      </w:r>
      <w:r>
        <w:t xml:space="preserve"> </w:t>
      </w:r>
      <w:r>
        <w:t xml:space="preserve">in</w:t>
      </w:r>
      <w:r>
        <w:t xml:space="preserve"> </w:t>
      </w:r>
      <w:r>
        <w:rPr>
          <w:bCs/>
          <w:b/>
        </w:rPr>
        <w:t xml:space="preserve">Qatar Doha</w:t>
      </w:r>
      <w:r>
        <w:t xml:space="preserve"> </w:t>
      </w:r>
      <w:r>
        <w:t xml:space="preserve">face unique challenges. One significant issue is the rapid pace of technological advancement, which requires continuous professional development. A 2020 study by Al-Mansouri et al. revealed that only 45% of librarians in Doha felt adequately trained to manage digital repositories or employ data analytics tools.</w:t>
      </w:r>
    </w:p>
    <w:p>
      <w:pPr>
        <w:pStyle w:val="BodyText"/>
      </w:pPr>
      <w:r>
        <w:t xml:space="preserve">Additionally, the integration of Western academic practices with traditional Qatari values poses a dilemma for librarians. For example, debates persist about the inclusion of certain international materials in library collections versus prioritizing local content. This tension reflects broader societal discussions about modernity and cultural preservation in</w:t>
      </w:r>
      <w:r>
        <w:t xml:space="preserve"> </w:t>
      </w:r>
      <w:r>
        <w:rPr>
          <w:bCs/>
          <w:b/>
        </w:rPr>
        <w:t xml:space="preserve">Qatar Doha</w:t>
      </w:r>
      <w:r>
        <w:t xml:space="preserve">.</w:t>
      </w:r>
    </w:p>
    <w:p>
      <w:pPr>
        <w:pStyle w:val="BodyText"/>
      </w:pPr>
      <w:r>
        <w:t xml:space="preserve">However, these challenges also present opportunities for innovation. The rise of AI-powered library systems, virtual reality (VR) learning environments, and open-access publishing platforms offers librarians new tools to enhance user engagement. Moreover, international collaborations—such as partnerships between Doha libraries and institutions in the US or Europe—provide platforms for knowledge exchange and capacity building.</w:t>
      </w:r>
    </w:p>
    <w:bookmarkEnd w:id="23"/>
    <w:bookmarkStart w:id="24" w:name="conclusion"/>
    <w:p>
      <w:pPr>
        <w:pStyle w:val="Heading2"/>
      </w:pPr>
      <w:r>
        <w:t xml:space="preserve">Conclusion</w:t>
      </w:r>
    </w:p>
    <w:p>
      <w:pPr>
        <w:pStyle w:val="FirstParagraph"/>
      </w:pPr>
      <w:r>
        <w:t xml:space="preserve">This literature review illustrates that the role of</w:t>
      </w:r>
      <w:r>
        <w:t xml:space="preserve"> </w:t>
      </w:r>
      <w:r>
        <w:rPr>
          <w:bCs/>
          <w:b/>
        </w:rPr>
        <w:t xml:space="preserve">librarians</w:t>
      </w:r>
      <w:r>
        <w:t xml:space="preserve"> </w:t>
      </w:r>
      <w:r>
        <w:t xml:space="preserve">in</w:t>
      </w:r>
      <w:r>
        <w:t xml:space="preserve"> </w:t>
      </w:r>
      <w:r>
        <w:rPr>
          <w:bCs/>
          <w:b/>
        </w:rPr>
        <w:t xml:space="preserve">Qatar Doha</w:t>
      </w:r>
      <w:r>
        <w:t xml:space="preserve"> </w:t>
      </w:r>
      <w:r>
        <w:t xml:space="preserve">is both dynamic and essential to the nation’s educational and cultural aspirations. From preserving historical texts to leveraging technology for inclusive learning, librarians serve as bridges between tradition and innovation. As</w:t>
      </w:r>
      <w:r>
        <w:t xml:space="preserve"> </w:t>
      </w:r>
      <w:r>
        <w:rPr>
          <w:bCs/>
          <w:b/>
        </w:rPr>
        <w:t xml:space="preserve">Qatar Doha</w:t>
      </w:r>
      <w:r>
        <w:t xml:space="preserve"> </w:t>
      </w:r>
      <w:r>
        <w:t xml:space="preserve">continues its transformation into a global knowledge hub, the professional development of librarians will remain central to achieving this vision.</w:t>
      </w:r>
    </w:p>
    <w:p>
      <w:pPr>
        <w:pStyle w:val="BodyText"/>
      </w:pPr>
      <w:r>
        <w:t xml:space="preserve">In conclusion, further research is needed to explore the long-term impact of digitalization on library services in</w:t>
      </w:r>
      <w:r>
        <w:t xml:space="preserve"> </w:t>
      </w:r>
      <w:r>
        <w:rPr>
          <w:bCs/>
          <w:b/>
        </w:rPr>
        <w:t xml:space="preserve">Qatar Doha</w:t>
      </w:r>
      <w:r>
        <w:t xml:space="preserve">, as well as strategies for enhancing cultural sensitivity among library professionals. By addressing these areas, the field of librarianship can continue to evolve in tandem with the aspirations of this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qnl.gov.qa" TargetMode="External" /></Relationships>
</file>

<file path=word/_rels/footnotes.xml.rels><?xml version="1.0" encoding="UTF-8"?><Relationships xmlns="http://schemas.openxmlformats.org/package/2006/relationships"><Relationship Type="http://schemas.openxmlformats.org/officeDocument/2006/relationships/hyperlink" Id="rId20" Target="https://www.qnl.gov.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Qatar Doha</dc:title>
  <dc:creator/>
  <dc:language>en</dc:language>
  <cp:keywords/>
  <dcterms:created xsi:type="dcterms:W3CDTF">2026-07-23T04:49:10Z</dcterms:created>
  <dcterms:modified xsi:type="dcterms:W3CDTF">2026-07-23T04:49:10Z</dcterms:modified>
</cp:coreProperties>
</file>

<file path=docProps/custom.xml><?xml version="1.0" encoding="utf-8"?>
<Properties xmlns="http://schemas.openxmlformats.org/officeDocument/2006/custom-properties" xmlns:vt="http://schemas.openxmlformats.org/officeDocument/2006/docPropsVTypes"/>
</file>