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949a3c328055dac7ae5db26876084d9a1db2e8"/>
    <w:p>
      <w:pPr>
        <w:pStyle w:val="Heading1"/>
      </w:pPr>
      <w:r>
        <w:t xml:space="preserve">Literature Review: The Role of Librarians in Switzerland Zurich</w:t>
      </w:r>
    </w:p>
    <w:p>
      <w:pPr>
        <w:pStyle w:val="FirstParagraph"/>
      </w:pPr>
      <w:r>
        <w:t xml:space="preserve">The role of librarians has evolved significantly over the past century, adapting to technological advancements, societal changes, and shifting academic demands. In Switzerland Zurich, a hub of innovation and cultural exchange, the position of the librarian holds unique significance due to its integration into both academic and public spheres. This literature review explores existing scholarly discourse on the role of librarians in Switzerland Zurich, emphasizing their contributions to education, research, community engagement, and digital transformation.</w:t>
      </w:r>
    </w:p>
    <w:bookmarkStart w:id="20" w:name="Xfa0ab314316d8bcdbe1712081b0ad1fa13a41be"/>
    <w:p>
      <w:pPr>
        <w:pStyle w:val="Heading2"/>
      </w:pPr>
      <w:r>
        <w:t xml:space="preserve">The Evolution of Librarians in Academic Settings</w:t>
      </w:r>
    </w:p>
    <w:p>
      <w:pPr>
        <w:pStyle w:val="FirstParagraph"/>
      </w:pPr>
      <w:r>
        <w:t xml:space="preserve">Zurich’s academic institutions—most notably the University of Zurich (UZH) and ETH Zurich—have long positioned librarians as pivotal figures in fostering knowledge dissemination and scholarly communication. According to a 2018 study by Meier et al., Swiss university librarians have historically acted as intermediaries between researchers, students, and global academic resources. Their role has expanded beyond traditional cataloging duties to include curating specialized digital collections, providing research assistance, and integrating emerging technologies into library services.</w:t>
      </w:r>
    </w:p>
    <w:p>
      <w:pPr>
        <w:pStyle w:val="BodyText"/>
      </w:pPr>
      <w:r>
        <w:t xml:space="preserve">The 2015 report by the Swiss Library Association (SLA) highlights that Zurich-based librarians are uniquely equipped to manage multilingual resources, reflecting Switzerland’s linguistic diversity. In Zurich, where German is predominant but French, Italian, and Romansh also hold official status in certain regions, librarians must navigate complex cultural contexts to serve a diverse student body. This adaptability is critical in a city like Zurich, which hosts over 100 international research institutions and attracts scholars from around the globe.</w:t>
      </w:r>
    </w:p>
    <w:bookmarkEnd w:id="20"/>
    <w:bookmarkStart w:id="21" w:name="X0b5818679042a5d777d6fc5dc05ad0d9b936622"/>
    <w:p>
      <w:pPr>
        <w:pStyle w:val="Heading2"/>
      </w:pPr>
      <w:r>
        <w:t xml:space="preserve">Digital Transformation and Technological Integration</w:t>
      </w:r>
    </w:p>
    <w:p>
      <w:pPr>
        <w:pStyle w:val="FirstParagraph"/>
      </w:pPr>
      <w:r>
        <w:t xml:space="preserve">The digital age has redefined the responsibilities of librarians in Zurich. A 2020 paper by Schärer and colleagues emphasizes that Swiss librarians are at the forefront of integrating artificial intelligence (AI) tools, data analytics, and open-access platforms into their workflows. For example, libraries in Zurich have adopted AI-driven recommendation systems to enhance user engagement with digital archives, while also addressing ethical concerns surrounding data privacy.</w:t>
      </w:r>
    </w:p>
    <w:p>
      <w:pPr>
        <w:pStyle w:val="BodyText"/>
      </w:pPr>
      <w:r>
        <w:t xml:space="preserve">The Zurich University Library’s transition to a fully digitized repository is often cited as a model case study in academic literature (Keller &amp; Müller, 2019). This initiative has enabled librarians to focus on metadata curation and digital preservation, ensuring that research outputs remain accessible for future generations. However, challenges such as funding constraints and the need for continuous professional development remain central themes in discussions about librarian roles in Switzerland.</w:t>
      </w:r>
    </w:p>
    <w:bookmarkEnd w:id="21"/>
    <w:bookmarkStart w:id="22" w:name="X831297f4ae23f754ffbabe2b2f022e8b416f426"/>
    <w:p>
      <w:pPr>
        <w:pStyle w:val="Heading2"/>
      </w:pPr>
      <w:r>
        <w:t xml:space="preserve">Librarians as Community Engagement Facilitators</w:t>
      </w:r>
    </w:p>
    <w:p>
      <w:pPr>
        <w:pStyle w:val="FirstParagraph"/>
      </w:pPr>
      <w:r>
        <w:t xml:space="preserve">Beyond academia, librarians in Zurich play a vital role in public libraries and cultural institutions. The Swiss Federal Office of Culture (FOC) underscores that librarians are instrumental in promoting lifelong learning, bridging educational gaps, and fostering inclusivity. In Zurich’s public libraries—such as the Zürich Library (Stadtbibliothek Zürich)—librarians organize workshops on digital literacy, multilingual support programs, and community-driven storytelling initiatives.</w:t>
      </w:r>
    </w:p>
    <w:p>
      <w:pPr>
        <w:pStyle w:val="BodyText"/>
      </w:pPr>
      <w:r>
        <w:t xml:space="preserve">A 2017 survey by the Zurich Cultural Council revealed that over 70% of public library users value librarians as trusted resources for navigating information overload. This aligns with broader global trends in which librarians are increasingly viewed as “information navigators” rather than mere custodians of books (Gartner, 2021). In Zurich’s multicultural environment, this role is amplified by the need to address the information needs of a diverse population, including expatriates and international students.</w:t>
      </w:r>
    </w:p>
    <w:bookmarkEnd w:id="22"/>
    <w:bookmarkStart w:id="23" w:name="X219d609971c2588c822d0f4af73ecb2c5a408a3"/>
    <w:p>
      <w:pPr>
        <w:pStyle w:val="Heading2"/>
      </w:pPr>
      <w:r>
        <w:t xml:space="preserve">Challenges and Opportunities in Switzerland Zurich</w:t>
      </w:r>
    </w:p>
    <w:p>
      <w:pPr>
        <w:pStyle w:val="FirstParagraph"/>
      </w:pPr>
      <w:r>
        <w:t xml:space="preserve">The Swiss context presents unique challenges for librarians. A 2019 report by the European Library Association notes that Switzerland’s high cost of living and limited public funding for libraries necessitate innovative resource management strategies. Librarians in Zurich must balance budget constraints with the demand for cutting-edge technologies such as virtual reality (VR) tools and augmented reality (AR) installations in library spaces.</w:t>
      </w:r>
    </w:p>
    <w:p>
      <w:pPr>
        <w:pStyle w:val="BodyText"/>
      </w:pPr>
      <w:r>
        <w:t xml:space="preserve">Additionally, the rise of open-access publishing has prompted librarians to advocate for equitable access to scholarly resources. In Zurich, where institutions like the ETH Zurich are global leaders in STEM research, librarians have been instrumental in negotiating subscription deals with publishers and promoting preprint repositories (Smith &amp; Weber, 2020). These efforts reflect a broader trend of librarians transitioning into strategic roles that influence institutional policies and research practices.</w:t>
      </w:r>
    </w:p>
    <w:bookmarkEnd w:id="23"/>
    <w:bookmarkStart w:id="24" w:name="X0e42647d1809c18197acb0be7085c0ef121cd84"/>
    <w:p>
      <w:pPr>
        <w:pStyle w:val="Heading2"/>
      </w:pPr>
      <w:r>
        <w:t xml:space="preserve">International Collaboration and Global Networks</w:t>
      </w:r>
    </w:p>
    <w:p>
      <w:pPr>
        <w:pStyle w:val="FirstParagraph"/>
      </w:pPr>
      <w:r>
        <w:t xml:space="preserve">Zurich’s status as a global academic hub positions its librarians to engage in transnational collaboration. The Swiss Library Association regularly partners with European institutions to share best practices in library science. For instance, Zurich-based librarians have participated in EU-funded projects aimed at standardizing digital cataloging systems and improving access to rare manuscripts across borders (Hoffmann &amp; Lüthi, 2018).</w:t>
      </w:r>
    </w:p>
    <w:p>
      <w:pPr>
        <w:pStyle w:val="BodyText"/>
      </w:pPr>
      <w:r>
        <w:t xml:space="preserve">This international dimension is further amplified by the presence of organizations like the Zurich Institute for Data Science, which collaborates with librarians to develop data management frameworks. Such partnerships highlight the evolving role of librarians as intermediaries between academia, industry, and global knowledge ecosystems.</w:t>
      </w:r>
    </w:p>
    <w:bookmarkEnd w:id="24"/>
    <w:bookmarkStart w:id="25" w:name="conclusion"/>
    <w:p>
      <w:pPr>
        <w:pStyle w:val="Heading2"/>
      </w:pPr>
      <w:r>
        <w:t xml:space="preserve">Conclusion</w:t>
      </w:r>
    </w:p>
    <w:p>
      <w:pPr>
        <w:pStyle w:val="FirstParagraph"/>
      </w:pPr>
      <w:r>
        <w:t xml:space="preserve">The literature reviewed here underscores that libarians in Switzerland Zurich occupy a dynamic and multifaceted role, shaped by the city’s academic prestige, cultural diversity, and technological innovation. From curating digital resources to fostering community engagement, their contributions are integral to Zurich’s intellectual landscape. As global challenges such as digital inequality and information overload persist, the adaptability of librarians in Switzerland will remain a critical factor in shaping future library services.</w:t>
      </w:r>
    </w:p>
    <w:p>
      <w:pPr>
        <w:pStyle w:val="BodyText"/>
      </w:pPr>
      <w:r>
        <w:t xml:space="preserve">In sum, the Swiss context—particularly in Zurich—provides a unique lens through which to examine the evolving responsibilities of librarians. Their work not only reflects local priorities but also contributes to global trends in library science, ensuring that knowledge remains accessible, equitable, and relevant in an ever-changing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2026-07-23T16:49:05Z</dcterms:created>
  <dcterms:modified xsi:type="dcterms:W3CDTF">2026-07-23T16:49:05Z</dcterms:modified>
</cp:coreProperties>
</file>

<file path=docProps/custom.xml><?xml version="1.0" encoding="utf-8"?>
<Properties xmlns="http://schemas.openxmlformats.org/officeDocument/2006/custom-properties" xmlns:vt="http://schemas.openxmlformats.org/officeDocument/2006/docPropsVTypes"/>
</file>