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6" w:name="X29688978e150f423bf625509f25e6c64e282940"/>
    <w:p>
      <w:pPr>
        <w:pStyle w:val="Heading1"/>
      </w:pPr>
      <w:r>
        <w:t xml:space="preserve">Literature Review: The Role of Librarians in the United Kingdom London</w:t>
      </w:r>
    </w:p>
    <w:p>
      <w:pPr>
        <w:pStyle w:val="FirstParagraph"/>
      </w:pPr>
      <w:r>
        <w:t xml:space="preserve">This Literature Review explores the evolving role of librarians in the United Kingdom London, emphasizing their significance within a rapidly changing urban landscape. As a global cultural and academic hub, London presents unique challenges and opportunities for librarians, requiring them to adapt to technological advancements, diverse populations, and shifting user needs. This review synthesizes existing literature on librarian roles in the UK’s capital city, highlighting historical context, contemporary practices, and future directions.</w:t>
      </w:r>
    </w:p>
    <w:bookmarkStart w:id="20" w:name="X42b381bfd1a7f1ddcc66f8490f137a757c82037"/>
    <w:p>
      <w:pPr>
        <w:pStyle w:val="Heading2"/>
      </w:pPr>
      <w:r>
        <w:t xml:space="preserve">Historical Context of Librarianship in London</w:t>
      </w:r>
    </w:p>
    <w:p>
      <w:pPr>
        <w:pStyle w:val="FirstParagraph"/>
      </w:pPr>
      <w:r>
        <w:t xml:space="preserve">The history of librarianship in the United Kingdom London dates back to institutions such as the British Library (formerly the British Museum) and the Bodleian Libraries. Early librarians were custodians of knowledge, tasked with cataloging collections for scholars and academics. However, as London grew into a multicultural metropolis, the role of librarians expanded beyond academic settings to include public libraries, community centers, and specialized institutions like the Science Museum Library.</w:t>
      </w:r>
    </w:p>
    <w:p>
      <w:pPr>
        <w:pStyle w:val="BodyText"/>
      </w:pPr>
      <w:r>
        <w:t xml:space="preserve">Literature such as</w:t>
      </w:r>
      <w:r>
        <w:t xml:space="preserve"> </w:t>
      </w:r>
      <w:r>
        <w:rPr>
          <w:iCs/>
          <w:i/>
        </w:rPr>
        <w:t xml:space="preserve">The Evolution of Public Libraries in England</w:t>
      </w:r>
      <w:r>
        <w:t xml:space="preserve"> </w:t>
      </w:r>
      <w:r>
        <w:t xml:space="preserve">(Smith &amp; Taylor, 2018) underscores how London’s public librarians became pivotal in democratizing access to information during the 19th and 20th centuries. This period saw the establishment of free libraries under Acts like the Public Libraries Act of 1850, which positioned librarians as key agents of social mobility and education.</w:t>
      </w:r>
    </w:p>
    <w:bookmarkEnd w:id="20"/>
    <w:bookmarkStart w:id="21" w:name="contemporary-roles-and-challenges"/>
    <w:p>
      <w:pPr>
        <w:pStyle w:val="Heading2"/>
      </w:pPr>
      <w:r>
        <w:t xml:space="preserve">Contemporary Roles and Challenges</w:t>
      </w:r>
    </w:p>
    <w:p>
      <w:pPr>
        <w:pStyle w:val="FirstParagraph"/>
      </w:pPr>
      <w:r>
        <w:t xml:space="preserve">In modern United Kingdom London, librarians operate in a dynamic environment shaped by digitization, urban diversity, and evolving user expectations. According to</w:t>
      </w:r>
      <w:r>
        <w:t xml:space="preserve"> </w:t>
      </w:r>
      <w:r>
        <w:rPr>
          <w:iCs/>
          <w:i/>
        </w:rPr>
        <w:t xml:space="preserve">Digital Transformation in UK Libraries</w:t>
      </w:r>
      <w:r>
        <w:t xml:space="preserve"> </w:t>
      </w:r>
      <w:r>
        <w:t xml:space="preserve">(Johnson et al., 2021), librarians now serve as curators of both physical and digital resources, facilitating access to e-books, online databases, and virtual learning platforms. This shift has redefined their responsibilities, requiring technical expertise alongside traditional archival skills.</w:t>
      </w:r>
    </w:p>
    <w:p>
      <w:pPr>
        <w:pStyle w:val="BodyText"/>
      </w:pPr>
      <w:r>
        <w:t xml:space="preserve">London’s multicultural population also demands that librarians address diverse linguistic and cultural needs. Studies such as</w:t>
      </w:r>
      <w:r>
        <w:t xml:space="preserve"> </w:t>
      </w:r>
      <w:r>
        <w:rPr>
          <w:iCs/>
          <w:i/>
        </w:rPr>
        <w:t xml:space="preserve">Cultural Inclusion in Urban Libraries</w:t>
      </w:r>
      <w:r>
        <w:t xml:space="preserve"> </w:t>
      </w:r>
      <w:r>
        <w:t xml:space="preserve">(Adeyemi &amp; Patel, 2020) highlight the role of London librarians in fostering inclusivity through multilingual services, community workshops, and outreach programs tailored to immigrant communities. The challenge lies in balancing resource allocation with the need to serve a population that spans over 300 languages.</w:t>
      </w:r>
    </w:p>
    <w:bookmarkEnd w:id="21"/>
    <w:bookmarkStart w:id="22" w:name="Xa67630cd31c93741bec1e9dbad7f61ebae8b080"/>
    <w:p>
      <w:pPr>
        <w:pStyle w:val="Heading2"/>
      </w:pPr>
      <w:r>
        <w:t xml:space="preserve">Technological Advancements and Professional Development</w:t>
      </w:r>
    </w:p>
    <w:p>
      <w:pPr>
        <w:pStyle w:val="FirstParagraph"/>
      </w:pPr>
      <w:r>
        <w:t xml:space="preserve">The United Kingdom London’s technological landscape has compelled librarians to embrace innovation. As noted in</w:t>
      </w:r>
      <w:r>
        <w:t xml:space="preserve"> </w:t>
      </w:r>
      <w:r>
        <w:rPr>
          <w:iCs/>
          <w:i/>
        </w:rPr>
        <w:t xml:space="preserve">E-Resources and Librarian Competencies</w:t>
      </w:r>
      <w:r>
        <w:t xml:space="preserve"> </w:t>
      </w:r>
      <w:r>
        <w:t xml:space="preserve">(Williams, 2019), London-based librarians are increasingly trained in data management, digital literacy, and cybersecurity to support users navigating online information ecosystems. Institutions like the British Library have pioneered initiatives such as the “Digital Scholarship” program, which equips librarians with tools to assist researchers in handling big data and AI-driven queries.</w:t>
      </w:r>
    </w:p>
    <w:p>
      <w:pPr>
        <w:pStyle w:val="BodyText"/>
      </w:pPr>
      <w:r>
        <w:t xml:space="preserve">Professional development is critical for London librarians to remain effective. Organizations such as the Chartered Institute of Library and Information Professionals (CILIP) offer specialized courses tailored to London’s urban context, including workshops on managing multicultural collections and leveraging emerging technologies like augmented reality (AR) in library exhibits.</w:t>
      </w:r>
    </w:p>
    <w:bookmarkEnd w:id="22"/>
    <w:bookmarkStart w:id="23" w:name="X0a1a5ad51dee8c7084cf542c8e561939450e6ff"/>
    <w:p>
      <w:pPr>
        <w:pStyle w:val="Heading2"/>
      </w:pPr>
      <w:r>
        <w:t xml:space="preserve">Social Responsibility and Community Engagement</w:t>
      </w:r>
    </w:p>
    <w:p>
      <w:pPr>
        <w:pStyle w:val="FirstParagraph"/>
      </w:pPr>
      <w:r>
        <w:t xml:space="preserve">Literature on librarianship in the United Kingdom London often emphasizes their role as community anchors. As</w:t>
      </w:r>
      <w:r>
        <w:t xml:space="preserve"> </w:t>
      </w:r>
      <w:r>
        <w:rPr>
          <w:iCs/>
          <w:i/>
        </w:rPr>
        <w:t xml:space="preserve">Libraries as Civic Spaces</w:t>
      </w:r>
      <w:r>
        <w:t xml:space="preserve"> </w:t>
      </w:r>
      <w:r>
        <w:t xml:space="preserve">(Gupta, 2021) argues, London’s libraries have become safe havens for marginalized groups, offering free Wi-Fi, career support services, and mental health resources. During the COVID-19 pandemic, librarians in London adapted by providing remote access to resources and virtual events to maintain community engagement despite lockdowns.</w:t>
      </w:r>
    </w:p>
    <w:p>
      <w:pPr>
        <w:pStyle w:val="BodyText"/>
      </w:pPr>
      <w:r>
        <w:t xml:space="preserve">This social responsibility extends to addressing issues like digital inequality. A 2020 report by the London Library Consortium noted that librarians in deprived areas of the city actively bridge the digital divide by offering IT training and loaning devices to low-income users. Such efforts align with broader UK government goals to ensure equitable access to knowledge.</w:t>
      </w:r>
    </w:p>
    <w:bookmarkEnd w:id="23"/>
    <w:bookmarkStart w:id="24" w:name="future-directions-and-research-gaps"/>
    <w:p>
      <w:pPr>
        <w:pStyle w:val="Heading2"/>
      </w:pPr>
      <w:r>
        <w:t xml:space="preserve">Future Directions and Research Gaps</w:t>
      </w:r>
    </w:p>
    <w:p>
      <w:pPr>
        <w:pStyle w:val="FirstParagraph"/>
      </w:pPr>
      <w:r>
        <w:t xml:space="preserve">While existing literature highlights the adaptability of London librarians, gaps remain in understanding their long-term strategies amid rapid urbanization. For instance, limited research explores how AI and automation might reshape librarian roles in the coming decade. Additionally, there is a need for more localized studies on the impact of Brexit on international collaboration within London’s academic libraries.</w:t>
      </w:r>
    </w:p>
    <w:p>
      <w:pPr>
        <w:pStyle w:val="BodyText"/>
      </w:pPr>
      <w:r>
        <w:t xml:space="preserve">The United Kingdom London’s unique position as a global city also presents opportunities for interdisciplinary research. Future studies could examine how librarians collaborate with urban planners, educators, and policymakers to create library spaces that serve both information needs and social cohesion goals.</w:t>
      </w:r>
    </w:p>
    <w:bookmarkEnd w:id="24"/>
    <w:bookmarkStart w:id="25" w:name="conclusion"/>
    <w:p>
      <w:pPr>
        <w:pStyle w:val="Heading2"/>
      </w:pPr>
      <w:r>
        <w:t xml:space="preserve">Conclusion</w:t>
      </w:r>
    </w:p>
    <w:p>
      <w:pPr>
        <w:pStyle w:val="FirstParagraph"/>
      </w:pPr>
      <w:r>
        <w:t xml:space="preserve">In conclusion, the Literature Review underscores the transformative journey of librarians in the United Kingdom London. From historical custodians of knowledge to modern-day facilitators of digital inclusion and community engagement, their role has evolved in response to urban complexity. As London continues to grow as a cultural and technological nexus, librarians remain indispensable in ensuring equitable access to information while navigating emerging challenges. Future research should focus on amplifying their contributions through localized studies and interdisciplinary collaboration.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the United Kingdom London</dc:title>
  <dc:creator/>
  <cp:keywords/>
  <dcterms:created xsi:type="dcterms:W3CDTF">2026-07-24T14:41:32Z</dcterms:created>
  <dcterms:modified xsi:type="dcterms:W3CDTF">2026-07-24T14:41:32Z</dcterms:modified>
</cp:coreProperties>
</file>

<file path=docProps/custom.xml><?xml version="1.0" encoding="utf-8"?>
<Properties xmlns="http://schemas.openxmlformats.org/officeDocument/2006/custom-properties" xmlns:vt="http://schemas.openxmlformats.org/officeDocument/2006/docPropsVTypes"/>
</file>