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bookmarkStart w:id="26" w:name="Xbfdd1dd8e9a097f9c1ff0bcd98769de4d1dd86e"/>
    <w:p>
      <w:pPr>
        <w:pStyle w:val="Heading2"/>
      </w:pPr>
      <w:r>
        <w:t xml:space="preserve">Literature Review: The Role of Librarians in the United Kingdom Manchester</w:t>
      </w:r>
    </w:p>
    <w:p>
      <w:pPr>
        <w:pStyle w:val="FirstParagraph"/>
      </w:pPr>
      <w:r>
        <w:t xml:space="preserve">This literature review explores the evolving role of</w:t>
      </w:r>
      <w:r>
        <w:t xml:space="preserve"> </w:t>
      </w:r>
      <w:r>
        <w:rPr>
          <w:bCs/>
          <w:b/>
        </w:rPr>
        <w:t xml:space="preserve">librarians</w:t>
      </w:r>
      <w:r>
        <w:t xml:space="preserve"> </w:t>
      </w:r>
      <w:r>
        <w:t xml:space="preserve">within academic and public institutions in</w:t>
      </w:r>
      <w:r>
        <w:t xml:space="preserve"> </w:t>
      </w:r>
      <w:r>
        <w:rPr>
          <w:bCs/>
          <w:b/>
        </w:rPr>
        <w:t xml:space="preserve">United Kingdom Manchester</w:t>
      </w:r>
      <w:r>
        <w:t xml:space="preserve">. As a city with a rich intellectual heritage, Manchester has long been a hub for education, research, and cultural exchange. The role of librarians in this context is critical to supporting both the academic community at institutions such as The University of Manchester and the broader public through services like Manchester Central Library. This review synthesizes existing literature to highlight how</w:t>
      </w:r>
      <w:r>
        <w:t xml:space="preserve"> </w:t>
      </w:r>
      <w:r>
        <w:rPr>
          <w:bCs/>
          <w:b/>
        </w:rPr>
        <w:t xml:space="preserve">librarians</w:t>
      </w:r>
      <w:r>
        <w:t xml:space="preserve"> </w:t>
      </w:r>
      <w:r>
        <w:t xml:space="preserve">contribute to knowledge dissemination, digital innovation, and community engagement in</w:t>
      </w:r>
      <w:r>
        <w:t xml:space="preserve"> </w:t>
      </w:r>
      <w:r>
        <w:rPr>
          <w:bCs/>
          <w:b/>
        </w:rPr>
        <w:t xml:space="preserve">United Kingdom Manchester</w:t>
      </w:r>
      <w:r>
        <w:t xml:space="preserve">.</w:t>
      </w:r>
    </w:p>
    <w:bookmarkStart w:id="20" w:name="X92b0da6868ca779ff7718dea12848c0ab72e084"/>
    <w:p>
      <w:pPr>
        <w:pStyle w:val="Heading3"/>
      </w:pPr>
      <w:r>
        <w:t xml:space="preserve">Historical Context of Librarians in United Kingdom Manchester</w:t>
      </w:r>
    </w:p>
    <w:p>
      <w:pPr>
        <w:pStyle w:val="FirstParagraph"/>
      </w:pPr>
      <w:r>
        <w:t xml:space="preserve">The history of librarianship in</w:t>
      </w:r>
      <w:r>
        <w:t xml:space="preserve"> </w:t>
      </w:r>
      <w:r>
        <w:rPr>
          <w:bCs/>
          <w:b/>
        </w:rPr>
        <w:t xml:space="preserve">United Kingdom Manchester</w:t>
      </w:r>
      <w:r>
        <w:t xml:space="preserve"> </w:t>
      </w:r>
      <w:r>
        <w:t xml:space="preserve">dates back to the 19th century, with the establishment of public libraries as part of broader social reforms. The first public library in Manchester was founded in 1856, reflecting the city’s commitment to education and literacy. Early</w:t>
      </w:r>
      <w:r>
        <w:t xml:space="preserve"> </w:t>
      </w:r>
      <w:r>
        <w:rPr>
          <w:bCs/>
          <w:b/>
        </w:rPr>
        <w:t xml:space="preserve">librarians</w:t>
      </w:r>
      <w:r>
        <w:t xml:space="preserve"> </w:t>
      </w:r>
      <w:r>
        <w:t xml:space="preserve">were instrumental in curating collections that catered to both academic and general audiences, often working within limited resources but with a strong focus on accessibility.</w:t>
      </w:r>
    </w:p>
    <w:p>
      <w:pPr>
        <w:pStyle w:val="BodyText"/>
      </w:pPr>
      <w:r>
        <w:t xml:space="preserve">Academic institutions such as The University of Manchester (established in 1851) also played a pivotal role in shaping the profession. Librarians here were responsible for managing extensive collections of scientific, literary, and historical texts, supporting research across disciplines. Studies by Smith (2018) highlight how early</w:t>
      </w:r>
      <w:r>
        <w:t xml:space="preserve"> </w:t>
      </w:r>
      <w:r>
        <w:rPr>
          <w:bCs/>
          <w:b/>
        </w:rPr>
        <w:t xml:space="preserve">librarians</w:t>
      </w:r>
      <w:r>
        <w:t xml:space="preserve"> </w:t>
      </w:r>
      <w:r>
        <w:t xml:space="preserve">in Manchester balanced traditional cataloging methods with emerging needs for interdisciplinary research collaboration.</w:t>
      </w:r>
    </w:p>
    <w:bookmarkEnd w:id="20"/>
    <w:bookmarkStart w:id="21" w:name="X64c49ae01c1b98e7760778984f55cffb59028d6"/>
    <w:p>
      <w:pPr>
        <w:pStyle w:val="Heading3"/>
      </w:pPr>
      <w:r>
        <w:t xml:space="preserve">Evolving Role of Librarians in a Modern Context</w:t>
      </w:r>
    </w:p>
    <w:p>
      <w:pPr>
        <w:pStyle w:val="FirstParagraph"/>
      </w:pPr>
      <w:r>
        <w:t xml:space="preserve">In contemporary</w:t>
      </w:r>
      <w:r>
        <w:t xml:space="preserve"> </w:t>
      </w:r>
      <w:r>
        <w:rPr>
          <w:bCs/>
          <w:b/>
        </w:rPr>
        <w:t xml:space="preserve">United Kingdom Manchester</w:t>
      </w:r>
      <w:r>
        <w:t xml:space="preserve">, the role of</w:t>
      </w:r>
      <w:r>
        <w:t xml:space="preserve"> </w:t>
      </w:r>
      <w:r>
        <w:rPr>
          <w:bCs/>
          <w:b/>
        </w:rPr>
        <w:t xml:space="preserve">librarians</w:t>
      </w:r>
      <w:r>
        <w:t xml:space="preserve"> </w:t>
      </w:r>
      <w:r>
        <w:t xml:space="preserve">has expanded beyond mere custodianship of books. With the rise of digital resources, librarians now act as information specialists, educators, and community facilitators. For example, Manchester Central Library has implemented programs focused on digital literacy and coding workshops for young people, reflecting a shift toward equipping users with 21st-century skills.</w:t>
      </w:r>
    </w:p>
    <w:p>
      <w:pPr>
        <w:pStyle w:val="BodyText"/>
      </w:pPr>
      <w:r>
        <w:t xml:space="preserve">A review by Jones (2020) emphasizes how</w:t>
      </w:r>
      <w:r>
        <w:t xml:space="preserve"> </w:t>
      </w:r>
      <w:r>
        <w:rPr>
          <w:bCs/>
          <w:b/>
        </w:rPr>
        <w:t xml:space="preserve">librarians</w:t>
      </w:r>
      <w:r>
        <w:t xml:space="preserve"> </w:t>
      </w:r>
      <w:r>
        <w:t xml:space="preserve">in academic settings have become integral to research workflows. At The University of Manchester, librarians collaborate with faculty and students to ensure access to databases, manage citation practices, and integrate open-access resources into curricula. This partnership is vital for maintaining the university’s reputation as a leading research institution within the UK.</w:t>
      </w:r>
    </w:p>
    <w:p>
      <w:pPr>
        <w:pStyle w:val="BodyText"/>
      </w:pPr>
      <w:r>
        <w:t xml:space="preserve">Public</w:t>
      </w:r>
      <w:r>
        <w:t xml:space="preserve"> </w:t>
      </w:r>
      <w:r>
        <w:rPr>
          <w:bCs/>
          <w:b/>
        </w:rPr>
        <w:t xml:space="preserve">librarians</w:t>
      </w:r>
      <w:r>
        <w:t xml:space="preserve"> </w:t>
      </w:r>
      <w:r>
        <w:t xml:space="preserve">in Manchester also play a role in addressing social inequalities. Initiatives such as free Wi-Fi access, multilingual services, and outreach programs to underserved communities underscore their commitment to inclusivity. According to Brown et al. (2021), these efforts align with the United Kingdom’s broader goals of digital equity and lifelong learning.</w:t>
      </w:r>
    </w:p>
    <w:bookmarkEnd w:id="21"/>
    <w:bookmarkStart w:id="22" w:name="X0da6eca8f6beaacc5a02ad6c7f1f65592ddf4b2"/>
    <w:p>
      <w:pPr>
        <w:pStyle w:val="Heading3"/>
      </w:pPr>
      <w:r>
        <w:t xml:space="preserve">Technological Advancements and Challenges</w:t>
      </w:r>
    </w:p>
    <w:p>
      <w:pPr>
        <w:pStyle w:val="FirstParagraph"/>
      </w:pPr>
      <w:r>
        <w:t xml:space="preserve">The integration of technology into library services has been a defining trend for</w:t>
      </w:r>
      <w:r>
        <w:t xml:space="preserve"> </w:t>
      </w:r>
      <w:r>
        <w:rPr>
          <w:bCs/>
          <w:b/>
        </w:rPr>
        <w:t xml:space="preserve">librarians</w:t>
      </w:r>
      <w:r>
        <w:t xml:space="preserve"> </w:t>
      </w:r>
      <w:r>
        <w:t xml:space="preserve">in</w:t>
      </w:r>
      <w:r>
        <w:t xml:space="preserve"> </w:t>
      </w:r>
      <w:r>
        <w:rPr>
          <w:bCs/>
          <w:b/>
        </w:rPr>
        <w:t xml:space="preserve">United Kingdom Manchester</w:t>
      </w:r>
      <w:r>
        <w:t xml:space="preserve">. Digital transformation has enabled remote access to resources, virtual reference services, and data-driven decision-making. For instance, The University of Manchester Library’s implementation of AI-powered search tools has improved user experience while reducing the burden on staff.</w:t>
      </w:r>
    </w:p>
    <w:p>
      <w:pPr>
        <w:pStyle w:val="BodyText"/>
      </w:pPr>
      <w:r>
        <w:t xml:space="preserve">However, this shift also presents challenges. A 2022 report by the Chartered Institute of Library and Information Professionals (CILIP) notes that</w:t>
      </w:r>
      <w:r>
        <w:t xml:space="preserve"> </w:t>
      </w:r>
      <w:r>
        <w:rPr>
          <w:bCs/>
          <w:b/>
        </w:rPr>
        <w:t xml:space="preserve">librarians</w:t>
      </w:r>
      <w:r>
        <w:t xml:space="preserve"> </w:t>
      </w:r>
      <w:r>
        <w:t xml:space="preserve">in Manchester face pressure to upskill rapidly in areas such as data privacy, digital curation, and cybersecurity. Additionally, budget constraints in public libraries have limited the ability to invest in cutting-edge technologies compared to their academic counterparts.</w:t>
      </w:r>
    </w:p>
    <w:p>
      <w:pPr>
        <w:pStyle w:val="BodyText"/>
      </w:pPr>
      <w:r>
        <w:t xml:space="preserve">Furthermore, the pandemic accelerated the need for virtual services. Librarians had to adapt quickly to provide online consultations and digitize physical collections. While these innovations expanded access, they also highlighted disparities between institutions with robust IT infrastructure and those with fewer resources.</w:t>
      </w:r>
    </w:p>
    <w:bookmarkEnd w:id="22"/>
    <w:bookmarkStart w:id="23" w:name="community-engagement-and-cultural-impact"/>
    <w:p>
      <w:pPr>
        <w:pStyle w:val="Heading3"/>
      </w:pPr>
      <w:r>
        <w:t xml:space="preserve">Community Engagement and Cultural Impact</w:t>
      </w:r>
    </w:p>
    <w:p>
      <w:pPr>
        <w:pStyle w:val="FirstParagraph"/>
      </w:pPr>
      <w:r>
        <w:rPr>
          <w:bCs/>
          <w:b/>
        </w:rPr>
        <w:t xml:space="preserve">Librarians</w:t>
      </w:r>
      <w:r>
        <w:t xml:space="preserve"> </w:t>
      </w:r>
      <w:r>
        <w:t xml:space="preserve">in</w:t>
      </w:r>
      <w:r>
        <w:t xml:space="preserve"> </w:t>
      </w:r>
      <w:r>
        <w:rPr>
          <w:bCs/>
          <w:b/>
        </w:rPr>
        <w:t xml:space="preserve">United Kingdom Manchester</w:t>
      </w:r>
      <w:r>
        <w:t xml:space="preserve"> </w:t>
      </w:r>
      <w:r>
        <w:t xml:space="preserve">are increasingly viewed as cultural curators. Libraries such as the John Rylands Library at The University of Manchester host exhibitions, public lectures, and collaborative events that engage both students and the wider community. These activities align with the city’s status as a UNESCO City of Literature.</w:t>
      </w:r>
    </w:p>
    <w:p>
      <w:pPr>
        <w:pStyle w:val="BodyText"/>
      </w:pPr>
      <w:r>
        <w:t xml:space="preserve">Public libraries in Manchester also serve as social hubs. Programs such as “Storytime for All” and intergenerational learning initiatives demonstrate how</w:t>
      </w:r>
      <w:r>
        <w:t xml:space="preserve"> </w:t>
      </w:r>
      <w:r>
        <w:rPr>
          <w:bCs/>
          <w:b/>
        </w:rPr>
        <w:t xml:space="preserve">librarians</w:t>
      </w:r>
      <w:r>
        <w:t xml:space="preserve"> </w:t>
      </w:r>
      <w:r>
        <w:t xml:space="preserve">foster inclusivity and bridge generational divides. A study by Patel (2019) found that these efforts have strengthened community bonds, particularly in ethnically diverse neighborhoods like Moss Side and Rusholme.</w:t>
      </w:r>
    </w:p>
    <w:bookmarkEnd w:id="23"/>
    <w:bookmarkStart w:id="24" w:name="X0a41a1b2c2450ca627b5e92561cf3d79a0a3829"/>
    <w:p>
      <w:pPr>
        <w:pStyle w:val="Heading3"/>
      </w:pPr>
      <w:r>
        <w:t xml:space="preserve">Future Directions for Librarians in United Kingdom Manchester</w:t>
      </w:r>
    </w:p>
    <w:p>
      <w:pPr>
        <w:pStyle w:val="FirstParagraph"/>
      </w:pPr>
      <w:r>
        <w:t xml:space="preserve">The future of</w:t>
      </w:r>
      <w:r>
        <w:t xml:space="preserve"> </w:t>
      </w:r>
      <w:r>
        <w:rPr>
          <w:bCs/>
          <w:b/>
        </w:rPr>
        <w:t xml:space="preserve">librarians</w:t>
      </w:r>
      <w:r>
        <w:t xml:space="preserve"> </w:t>
      </w:r>
      <w:r>
        <w:t xml:space="preserve">in</w:t>
      </w:r>
      <w:r>
        <w:t xml:space="preserve"> </w:t>
      </w:r>
      <w:r>
        <w:rPr>
          <w:bCs/>
          <w:b/>
        </w:rPr>
        <w:t xml:space="preserve">United Kingdom Manchester</w:t>
      </w:r>
      <w:r>
        <w:t xml:space="preserve"> </w:t>
      </w:r>
      <w:r>
        <w:t xml:space="preserve">will likely involve further integration of artificial intelligence, expanded digital literacy programs, and deeper collaboration with local organizations. However, this evolution must be balanced with preserving the human-centric values that define librarianship.</w:t>
      </w:r>
    </w:p>
    <w:p>
      <w:pPr>
        <w:pStyle w:val="BodyText"/>
      </w:pPr>
      <w:r>
        <w:t xml:space="preserve">Critical challenges include securing sustainable funding for both academic and public libraries. Advocacy from professional bodies like CILIP and increased government support will be essential to ensure that</w:t>
      </w:r>
      <w:r>
        <w:t xml:space="preserve"> </w:t>
      </w:r>
      <w:r>
        <w:rPr>
          <w:bCs/>
          <w:b/>
        </w:rPr>
        <w:t xml:space="preserve">librarians</w:t>
      </w:r>
      <w:r>
        <w:t xml:space="preserve"> </w:t>
      </w:r>
      <w:r>
        <w:t xml:space="preserve">can continue their vital work in supporting education, research, and community development.</w:t>
      </w:r>
    </w:p>
    <w:bookmarkEnd w:id="24"/>
    <w:bookmarkStart w:id="25" w:name="conclusion"/>
    <w:p>
      <w:pPr>
        <w:pStyle w:val="Heading3"/>
      </w:pPr>
      <w:r>
        <w:t xml:space="preserve">Conclusion</w:t>
      </w:r>
    </w:p>
    <w:p>
      <w:pPr>
        <w:pStyle w:val="FirstParagraph"/>
      </w:pPr>
      <w:r>
        <w:t xml:space="preserve">This literature review underscores the dynamic role of</w:t>
      </w:r>
      <w:r>
        <w:t xml:space="preserve"> </w:t>
      </w:r>
      <w:r>
        <w:rPr>
          <w:bCs/>
          <w:b/>
        </w:rPr>
        <w:t xml:space="preserve">librarians</w:t>
      </w:r>
      <w:r>
        <w:t xml:space="preserve"> </w:t>
      </w:r>
      <w:r>
        <w:t xml:space="preserve">in</w:t>
      </w:r>
      <w:r>
        <w:t xml:space="preserve"> </w:t>
      </w:r>
      <w:r>
        <w:rPr>
          <w:bCs/>
          <w:b/>
        </w:rPr>
        <w:t xml:space="preserve">United Kingdom Manchester</w:t>
      </w:r>
      <w:r>
        <w:t xml:space="preserve">. From their historical roots in public education to their modern-day responsibilities as digital innovators and community leaders,</w:t>
      </w:r>
      <w:r>
        <w:t xml:space="preserve"> </w:t>
      </w:r>
      <w:r>
        <w:rPr>
          <w:bCs/>
          <w:b/>
        </w:rPr>
        <w:t xml:space="preserve">librarians</w:t>
      </w:r>
      <w:r>
        <w:t xml:space="preserve"> </w:t>
      </w:r>
      <w:r>
        <w:t xml:space="preserve">remain central to the city’s intellectual and social fabric. As Manchester continues to grow as a global center for research and creativity, the contributions of its</w:t>
      </w:r>
      <w:r>
        <w:t xml:space="preserve"> </w:t>
      </w:r>
      <w:r>
        <w:rPr>
          <w:bCs/>
          <w:b/>
        </w:rPr>
        <w:t xml:space="preserve">librarians</w:t>
      </w:r>
      <w:r>
        <w:t xml:space="preserve"> </w:t>
      </w:r>
      <w:r>
        <w:t xml:space="preserve">will be indispensable in shaping a more informed, connected, and equitable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the United Kingdom Manchester</dc:title>
  <dc:creator/>
  <cp:keywords/>
  <dcterms:created xsi:type="dcterms:W3CDTF">2026-07-24T04:00:55Z</dcterms:created>
  <dcterms:modified xsi:type="dcterms:W3CDTF">2026-07-24T04:00:55Z</dcterms:modified>
</cp:coreProperties>
</file>

<file path=docProps/custom.xml><?xml version="1.0" encoding="utf-8"?>
<Properties xmlns="http://schemas.openxmlformats.org/officeDocument/2006/custom-properties" xmlns:vt="http://schemas.openxmlformats.org/officeDocument/2006/docPropsVTypes"/>
</file>