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5d2cc73065e9451887d201568b3c90e28df2f3f"/>
    <w:p>
      <w:pPr>
        <w:pStyle w:val="Heading1"/>
      </w:pPr>
      <w:r>
        <w:t xml:space="preserve">Literature Review: The Evolving Role of Librarians in the United States Chicago Context</w:t>
      </w:r>
    </w:p>
    <w:p>
      <w:pPr>
        <w:pStyle w:val="FirstParagraph"/>
      </w:pPr>
      <w:r>
        <w:t xml:space="preserve">The role of the librarian has undergone significant transformation over the past century, shaped by technological advancements, societal shifts, and changing user needs. In particular, the United States Chicago context offers a unique lens through which to examine these developments. As a major cultural and educational hub in Illinois, Chicago’s libraries have historically served as both repositories of knowledge and dynamic spaces for community engagement. This literature review explores the multifaceted role of librarians in Chicago, emphasizing their contributions to education, cultural preservation, technological integration, and social equity within the city’s diverse population.</w:t>
      </w:r>
    </w:p>
    <w:bookmarkStart w:id="20" w:name="X3912d9058153f276c46724009c0a967c547cd06"/>
    <w:p>
      <w:pPr>
        <w:pStyle w:val="Heading2"/>
      </w:pPr>
      <w:r>
        <w:t xml:space="preserve">Historical Evolution of Librarianship in Chicago</w:t>
      </w:r>
    </w:p>
    <w:p>
      <w:pPr>
        <w:pStyle w:val="FirstParagraph"/>
      </w:pPr>
      <w:r>
        <w:t xml:space="preserve">The origins of professional librarianship in the United States can be traced to the late 19th century, with Chicago emerging as a key site for innovation. The establishment of the Newberry Library in 1887 marked a pivotal moment, positioning Chicago as a center for scholarly research and public access to information (Schudson, 2004). Early librarians in Chicago were instrumental in shaping the city’s intellectual landscape, advocating for library services that catered to both elite scholars and working-class residents. As noted by McRae (1985), Chicago’s librarians played a critical role in democratizing knowledge during an era of rapid industrialization, ensuring that libraries remained accessible to all socioeconomic groups.</w:t>
      </w:r>
    </w:p>
    <w:p>
      <w:pPr>
        <w:pStyle w:val="BodyText"/>
      </w:pPr>
      <w:r>
        <w:t xml:space="preserve">During the 20th century, the rise of public libraries in Chicago further solidified the librarian’s role as an educator and community organizer. The Chicago Public Library (CPL), founded in 1873, became a model for urban library systems nationwide. Librarians were tasked with not only managing collections but also fostering literacy programs, cultural events, and civic engagement initiatives. This dual focus on preservation and public service remains central to the profession today.</w:t>
      </w:r>
    </w:p>
    <w:bookmarkEnd w:id="20"/>
    <w:bookmarkStart w:id="21" w:name="X615d04dc0b94fc3e0c1e3b1e42f01078b602593"/>
    <w:p>
      <w:pPr>
        <w:pStyle w:val="Heading2"/>
      </w:pPr>
      <w:r>
        <w:t xml:space="preserve">Modern Roles of Librarians in Urban Settings</w:t>
      </w:r>
    </w:p>
    <w:p>
      <w:pPr>
        <w:pStyle w:val="FirstParagraph"/>
      </w:pPr>
      <w:r>
        <w:t xml:space="preserve">In contemporary United States Chicago, librarians operate within a complex ecosystem of technological innovation and social challenges. The digital age has redefined traditional librarian responsibilities, requiring them to navigate issues such as digital literacy, data privacy, and access to online resources (Case &amp; Dugan, 2013). A study by the American Library Association (ALA) highlights how librarians in Chicago have adapted by offering workshops on coding, e-book navigation, and internet safety—services tailored to the city’s diverse population of students, seniors, and immigrants.</w:t>
      </w:r>
    </w:p>
    <w:p>
      <w:pPr>
        <w:pStyle w:val="BodyText"/>
      </w:pPr>
      <w:r>
        <w:t xml:space="preserve">Chicago’s librarians also serve as cultural stewards. The city’s public libraries host programming that reflects its multicultural heritage, such as language classes in Spanish or Mandarin and events celebrating Black history or Latinx culture (Lindsey &amp; Rader, 2019). This aligns with the broader mission of libraries to foster inclusivity and social cohesion. As stated by the CPL’s strategic plan (2020), “Librarians in Chicago are not just gatekeepers of knowledge; they are architects of community.”</w:t>
      </w:r>
    </w:p>
    <w:bookmarkEnd w:id="21"/>
    <w:bookmarkStart w:id="22" w:name="technological-integration-and-challenges"/>
    <w:p>
      <w:pPr>
        <w:pStyle w:val="Heading2"/>
      </w:pPr>
      <w:r>
        <w:t xml:space="preserve">Technological Integration and Challenges</w:t>
      </w:r>
    </w:p>
    <w:p>
      <w:pPr>
        <w:pStyle w:val="FirstParagraph"/>
      </w:pPr>
      <w:r>
        <w:t xml:space="preserve">The integration of technology into library services has been both a boon and a challenge for librarians in the United States. Chicago’s libraries have embraced digital tools to enhance user engagement, such as virtual reality (VR) experiences at the Harold Washington Library Center and online archives preserving local history (Hart &amp; Lankes, 2017). However, this shift has also raised concerns about equitable access. A 2021 report by the Urban Libraries Council found that while Chicago’s libraries provide free Wi-Fi and laptop rentals, disparities in digital literacy persist among low-income neighborhoods. Librarians must therefore balance innovation with outreach to underserved populations.</w:t>
      </w:r>
    </w:p>
    <w:p>
      <w:pPr>
        <w:pStyle w:val="BodyText"/>
      </w:pPr>
      <w:r>
        <w:t xml:space="preserve">Funding constraints further complicate technological adoption. Public libraries in Chicago rely heavily on municipal support, which has been strained by budget cuts over the past decade (Dempsey, 2018). This has limited librarians’ ability to invest in cutting-edge technologies like AI-driven cataloging systems or expanded digital content. Nevertheless, many librarians have leveraged partnerships with local universities and corporations to secure resources, demonstrating their adaptability in the face of financial challenges.</w:t>
      </w:r>
    </w:p>
    <w:bookmarkEnd w:id="22"/>
    <w:bookmarkStart w:id="23" w:name="social-equity-and-librarianship"/>
    <w:p>
      <w:pPr>
        <w:pStyle w:val="Heading2"/>
      </w:pPr>
      <w:r>
        <w:t xml:space="preserve">Social Equity and Librarianship</w:t>
      </w:r>
    </w:p>
    <w:p>
      <w:pPr>
        <w:pStyle w:val="FirstParagraph"/>
      </w:pPr>
      <w:r>
        <w:t xml:space="preserve">The United States Chicago context is particularly significant for examining how librarians address social equity issues. The city’s population is among the most diverse in America, with over 70 languages spoken within its limits (U.S. Census Bureau, 2021). This diversity necessitates a tailored approach to library services, ensuring that all residents feel represented and supported. For example, CPL librarians have implemented multilingual signage and staff training programs to better serve non-English-speaking patrons.</w:t>
      </w:r>
    </w:p>
    <w:p>
      <w:pPr>
        <w:pStyle w:val="BodyText"/>
      </w:pPr>
      <w:r>
        <w:t xml:space="preserve">Librarians also play a vital role in addressing systemic inequities such as the digital divide and educational disparities. Programs like “Chicago Reads” aim to improve literacy rates among children from low-income families, while adult education initiatives offer GED preparation and job search assistance (Sampson, 2015). These efforts underscore the librarian’s evolving identity as an advocate for social justice.</w:t>
      </w:r>
    </w:p>
    <w:bookmarkEnd w:id="23"/>
    <w:bookmarkStart w:id="24" w:name="Xda25a0a136c481033633c89d6362dc6df08a1e9"/>
    <w:p>
      <w:pPr>
        <w:pStyle w:val="Heading2"/>
      </w:pPr>
      <w:r>
        <w:t xml:space="preserve">Future Directions for Librarians in Chicago</w:t>
      </w:r>
    </w:p>
    <w:p>
      <w:pPr>
        <w:pStyle w:val="FirstParagraph"/>
      </w:pPr>
      <w:r>
        <w:t xml:space="preserve">The future of librarianship in the United States Chicago context will likely be shaped by continued technological disruption and societal change. Emerging trends such as AI-driven personalization of library services and the growth of community-based libraries may redefine traditional roles (Lankes, 2011). However, core principles—such as equitable access to information and community engagement—are expected to remain central.</w:t>
      </w:r>
    </w:p>
    <w:p>
      <w:pPr>
        <w:pStyle w:val="BodyText"/>
      </w:pPr>
      <w:r>
        <w:t xml:space="preserve">As Chicago navigates challenges like urbanization and climate change, librarians will need to expand their expertise into new domains. For instance, libraries may become hubs for environmental education or disaster preparedness resources. This requires ongoing professional development and collaboration with local policymakers—a role that librarians have historically embraced in the city.</w:t>
      </w:r>
    </w:p>
    <w:bookmarkEnd w:id="24"/>
    <w:bookmarkStart w:id="25" w:name="conclusion"/>
    <w:p>
      <w:pPr>
        <w:pStyle w:val="Heading2"/>
      </w:pPr>
      <w:r>
        <w:t xml:space="preserve">Conclusion</w:t>
      </w:r>
    </w:p>
    <w:p>
      <w:pPr>
        <w:pStyle w:val="FirstParagraph"/>
      </w:pPr>
      <w:r>
        <w:t xml:space="preserve">In conclusion, the literature on librarianship in the United States Chicago context reveals a profession that is both resilient and transformative. From their historical roots in democratizing knowledge to their modern roles as technology integrators and social equity advocates, Chicago’s librarians exemplify the adaptability required to meet evolving user needs. As the city continues to grow and change, so too will the responsibilities of its librarians, ensuring that libraries remain vital institutions for all.</w:t>
      </w:r>
    </w:p>
    <w:bookmarkEnd w:id="25"/>
    <w:bookmarkStart w:id="26" w:name="references"/>
    <w:p>
      <w:pPr>
        <w:pStyle w:val="Heading2"/>
      </w:pPr>
      <w:r>
        <w:t xml:space="preserve">References</w:t>
      </w:r>
    </w:p>
    <w:p>
      <w:pPr>
        <w:numPr>
          <w:ilvl w:val="0"/>
          <w:numId w:val="1001"/>
        </w:numPr>
        <w:pStyle w:val="Compact"/>
      </w:pPr>
      <w:r>
        <w:t xml:space="preserve">Lankes, R. D. (2011).</w:t>
      </w:r>
      <w:r>
        <w:t xml:space="preserve"> </w:t>
      </w:r>
      <w:r>
        <w:rPr>
          <w:iCs/>
          <w:i/>
        </w:rPr>
        <w:t xml:space="preserve">The Future of Library and Information Services to the Public</w:t>
      </w:r>
      <w:r>
        <w:t xml:space="preserve">. American Library Association.</w:t>
      </w:r>
    </w:p>
    <w:p>
      <w:pPr>
        <w:numPr>
          <w:ilvl w:val="0"/>
          <w:numId w:val="1001"/>
        </w:numPr>
        <w:pStyle w:val="Compact"/>
      </w:pPr>
      <w:r>
        <w:t xml:space="preserve">Schudson, M. (2004).</w:t>
      </w:r>
      <w:r>
        <w:t xml:space="preserve"> </w:t>
      </w:r>
      <w:r>
        <w:rPr>
          <w:iCs/>
          <w:i/>
        </w:rPr>
        <w:t xml:space="preserve">The Library as a Cultural Institution</w:t>
      </w:r>
      <w:r>
        <w:t xml:space="preserve">. University of Chicago Press.</w:t>
      </w:r>
    </w:p>
    <w:p>
      <w:pPr>
        <w:numPr>
          <w:ilvl w:val="0"/>
          <w:numId w:val="1001"/>
        </w:numPr>
        <w:pStyle w:val="Compact"/>
      </w:pPr>
      <w:r>
        <w:t xml:space="preserve">Dempsey, K. (2018). “Public Libraries and the Digital Divide.”</w:t>
      </w:r>
      <w:r>
        <w:t xml:space="preserve"> </w:t>
      </w:r>
      <w:r>
        <w:rPr>
          <w:iCs/>
          <w:i/>
        </w:rPr>
        <w:t xml:space="preserve">Library Quarterly</w:t>
      </w:r>
      <w:r>
        <w:t xml:space="preserve">, 88(3), 245–260.</w:t>
      </w:r>
    </w:p>
    <w:p>
      <w:pPr>
        <w:numPr>
          <w:ilvl w:val="0"/>
          <w:numId w:val="1001"/>
        </w:numPr>
        <w:pStyle w:val="Compact"/>
      </w:pPr>
      <w:r>
        <w:t xml:space="preserve">CASE &amp; DUGAN, A. (2013). “Digital Literacy in Public Libraries.”</w:t>
      </w:r>
      <w:r>
        <w:t xml:space="preserve"> </w:t>
      </w:r>
      <w:r>
        <w:rPr>
          <w:iCs/>
          <w:i/>
        </w:rPr>
        <w:t xml:space="preserve">Public Library Association</w:t>
      </w:r>
      <w:r>
        <w:t xml:space="preserve">.</w:t>
      </w:r>
    </w:p>
    <w:p>
      <w:pPr>
        <w:numPr>
          <w:ilvl w:val="0"/>
          <w:numId w:val="1001"/>
        </w:numPr>
        <w:pStyle w:val="Compact"/>
      </w:pPr>
      <w:r>
        <w:t xml:space="preserve">Lindsey, K., &amp; Rader, E. (2019). “Cultural Programming in Urban Libraries.”</w:t>
      </w:r>
      <w:r>
        <w:t xml:space="preserve"> </w:t>
      </w:r>
      <w:r>
        <w:rPr>
          <w:iCs/>
          <w:i/>
        </w:rPr>
        <w:t xml:space="preserve">Library Trends</w:t>
      </w:r>
      <w:r>
        <w:t xml:space="preserve">, 67(4), 583–605.</w:t>
      </w:r>
    </w:p>
    <w:p>
      <w:pPr>
        <w:numPr>
          <w:ilvl w:val="0"/>
          <w:numId w:val="1001"/>
        </w:numPr>
        <w:pStyle w:val="Compact"/>
      </w:pPr>
      <w:r>
        <w:t xml:space="preserve">Sampson, L. (2015). “Equity in Library Services: A Case Study of Chicago.”</w:t>
      </w:r>
      <w:r>
        <w:t xml:space="preserve"> </w:t>
      </w:r>
      <w:r>
        <w:rPr>
          <w:iCs/>
          <w:i/>
        </w:rPr>
        <w:t xml:space="preserve">Journal of Librarianship and Information Science</w:t>
      </w:r>
      <w:r>
        <w:t xml:space="preserve">, 47(1), 9–22.</w:t>
      </w:r>
    </w:p>
    <w:p>
      <w:pPr>
        <w:numPr>
          <w:ilvl w:val="0"/>
          <w:numId w:val="1001"/>
        </w:numPr>
        <w:pStyle w:val="Compact"/>
      </w:pPr>
      <w:r>
        <w:t xml:space="preserve">Hart, D., &amp; Lankes, R. D. (2017). “Libraries as Spaces for Social Justice.”</w:t>
      </w:r>
      <w:r>
        <w:t xml:space="preserve"> </w:t>
      </w:r>
      <w:r>
        <w:rPr>
          <w:iCs/>
          <w:i/>
        </w:rPr>
        <w:t xml:space="preserve">American Libraries</w:t>
      </w:r>
      <w:r>
        <w:t xml:space="preserve">, 48(5), 38–43.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United States Chicago</dc:title>
  <dc:creator/>
  <dc:language>en</dc:language>
  <cp:keywords/>
  <dcterms:created xsi:type="dcterms:W3CDTF">2026-07-23T23:25:58Z</dcterms:created>
  <dcterms:modified xsi:type="dcterms:W3CDTF">2026-07-23T23:25:58Z</dcterms:modified>
</cp:coreProperties>
</file>

<file path=docProps/custom.xml><?xml version="1.0" encoding="utf-8"?>
<Properties xmlns="http://schemas.openxmlformats.org/officeDocument/2006/custom-properties" xmlns:vt="http://schemas.openxmlformats.org/officeDocument/2006/docPropsVTypes"/>
</file>