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410335351425a8a09e37a8ebe3bdec39544d423"/>
    <w:p>
      <w:pPr>
        <w:pStyle w:val="Heading1"/>
      </w:pPr>
      <w:r>
        <w:t xml:space="preserve">Literature Review: The Role of Librarian in Uzbekistan Tashkent</w:t>
      </w:r>
    </w:p>
    <w:p>
      <w:pPr>
        <w:pStyle w:val="FirstParagraph"/>
      </w:pPr>
      <w:r>
        <w:t xml:space="preserve">A Literature Review on the topic of "Librarian" in the context of "Uzbekistan Tashkent" provides a comprehensive understanding of how librarianship has evolved, adapted, and contributed to the intellectual and cultural landscape of this Central Asian capital. This review explores scholarly works, historical developments, and contemporary challenges faced by librarians in Tashkent, emphasizing their significance within Uzbekistan’s broader socio-cultural framework.</w:t>
      </w:r>
    </w:p>
    <w:bookmarkStart w:id="20" w:name="introduction"/>
    <w:p>
      <w:pPr>
        <w:pStyle w:val="Heading2"/>
      </w:pPr>
      <w:r>
        <w:t xml:space="preserve">Introduction</w:t>
      </w:r>
    </w:p>
    <w:p>
      <w:pPr>
        <w:pStyle w:val="FirstParagraph"/>
      </w:pPr>
      <w:r>
        <w:t xml:space="preserve">Tashkent, the capital of Uzbekistan, is a vibrant hub of academic and cultural activity. The role of the librarian in this city has undergone significant transformation over time, shaped by both local needs and global trends in information science. This review investigates how literature on librarianship in Uzbekistan Tashkent reflects the evolving responsibilities of librarians, their adaptation to technological advancements, and their role as facilitators of knowledge dissemination.</w:t>
      </w:r>
    </w:p>
    <w:bookmarkEnd w:id="20"/>
    <w:bookmarkStart w:id="21" w:name="X59eb4f608b208cff3fa4a1cb9b10626fa4dae7c"/>
    <w:p>
      <w:pPr>
        <w:pStyle w:val="Heading2"/>
      </w:pPr>
      <w:r>
        <w:t xml:space="preserve">Historical Development of Librarianship in Uzbekistan Tashkent</w:t>
      </w:r>
    </w:p>
    <w:p>
      <w:pPr>
        <w:pStyle w:val="FirstParagraph"/>
      </w:pPr>
      <w:r>
        <w:t xml:space="preserve">The origins of librarianship in Uzbekistan trace back to the pre-Soviet era, where private collections and religious institutions housed rare manuscripts. However, the Soviet period (1917–1991) marked a pivotal shift toward formalizing libraries as state-run institutions. Tashkent’s Central Library of Uzbekistan became a model for public librarianship, emphasizing accessibility and multilingual services to cater to the diverse population.</w:t>
      </w:r>
    </w:p>
    <w:p>
      <w:pPr>
        <w:pStyle w:val="BodyText"/>
      </w:pPr>
      <w:r>
        <w:t xml:space="preserve">Scholarly works such as those by Gulnora Sattarova (2015) highlight how Soviet-era policies institutionalized the role of the librarian as both a custodian of knowledge and an educator. Post-independence, Uzbekistan’s transition to democracy in 1991 introduced new challenges, including the need for librarians to balance preservation with modernization.</w:t>
      </w:r>
    </w:p>
    <w:bookmarkEnd w:id="21"/>
    <w:bookmarkStart w:id="22" w:name="current-role-of-librarians-in-tashkent"/>
    <w:p>
      <w:pPr>
        <w:pStyle w:val="Heading2"/>
      </w:pPr>
      <w:r>
        <w:t xml:space="preserve">Current Role of Librarians in Tashkent</w:t>
      </w:r>
    </w:p>
    <w:p>
      <w:pPr>
        <w:pStyle w:val="FirstParagraph"/>
      </w:pPr>
      <w:r>
        <w:t xml:space="preserve">Modern librarians in Tashkent are no longer confined to managing physical collections. They now serve as digital curators, information literacy instructors, and community engagement specialists. Literature such as the 2018 report by the Uzbekistan National Library underscores the growing demand for librarians who can navigate digital archives, assist with research methodologies, and promote open-access resources.</w:t>
      </w:r>
    </w:p>
    <w:p>
      <w:pPr>
        <w:pStyle w:val="BodyText"/>
      </w:pPr>
      <w:r>
        <w:t xml:space="preserve">In Tashkent’s academic institutions like Tashkent State University, librarians are integral to student success. They provide guided research sessions, facilitate access to international journals through interlibrary loan systems, and collaborate with faculty on curriculum development. This aligns with global trends where librarians are increasingly viewed as knowledge architects rather than mere custodians of books.</w:t>
      </w:r>
    </w:p>
    <w:bookmarkEnd w:id="22"/>
    <w:bookmarkStart w:id="23" w:name="X98b196f32cd357f8cc712d60a258e84be22adf2"/>
    <w:p>
      <w:pPr>
        <w:pStyle w:val="Heading2"/>
      </w:pPr>
      <w:r>
        <w:t xml:space="preserve">Challenges Faced by Librarians in Uzbekistan Tashkent</w:t>
      </w:r>
    </w:p>
    <w:p>
      <w:pPr>
        <w:pStyle w:val="FirstParagraph"/>
      </w:pPr>
      <w:r>
        <w:t xml:space="preserve">Literature on librarianship in Uzbekistan identifies several challenges unique to Tashkent. First, limited funding restricts the acquisition of modern technologies and subscription-based databases, hindering access to global knowledge. Second, the digital divide between urban and rural areas complicates efforts to provide equitable services across Uzbekistan.</w:t>
      </w:r>
    </w:p>
    <w:p>
      <w:pPr>
        <w:pStyle w:val="BodyText"/>
      </w:pPr>
      <w:r>
        <w:t xml:space="preserve">Additionally, studies by Mirzakarimova (2020) point to a lack of standardized training programs for librarians in Tashkent. While many professionals are trained in traditional library science, there is a growing need for expertise in data management, AI-driven cataloging systems, and digital archiving.</w:t>
      </w:r>
    </w:p>
    <w:bookmarkEnd w:id="23"/>
    <w:bookmarkStart w:id="24" w:name="opportunities-and-innovations"/>
    <w:p>
      <w:pPr>
        <w:pStyle w:val="Heading2"/>
      </w:pPr>
      <w:r>
        <w:t xml:space="preserve">Opportunities and Innovations</w:t>
      </w:r>
    </w:p>
    <w:p>
      <w:pPr>
        <w:pStyle w:val="FirstParagraph"/>
      </w:pPr>
      <w:r>
        <w:t xml:space="preserve">Despite these challenges, opportunities for librarians in Tashkent are expanding. The government’s 2019 initiative to digitize the National Library of Uzbekistan has created new roles for librarians specializing in digital preservation and metadata management. Collaborations with international institutions, such as the British Library and UNESCO, have also introduced innovative practices like virtual reference services.</w:t>
      </w:r>
    </w:p>
    <w:p>
      <w:pPr>
        <w:pStyle w:val="BodyText"/>
      </w:pPr>
      <w:r>
        <w:t xml:space="preserve">Moreover, the rise of mobile libraries and community outreach programs in Tashkent reflects a shift toward inclusive librarianship. Librarians now partner with schools, NGOs, and cultural centers to provide literacy programs for underprivileged populations. This mirrors global trends where librarians act as catalysts for social development.</w:t>
      </w:r>
    </w:p>
    <w:bookmarkEnd w:id="24"/>
    <w:bookmarkStart w:id="25" w:name="X1c4d08211e8aa0061b9a64cf68883f626b25d94"/>
    <w:p>
      <w:pPr>
        <w:pStyle w:val="Heading2"/>
      </w:pPr>
      <w:r>
        <w:t xml:space="preserve">Cultural Preservation and the Role of Librarian</w:t>
      </w:r>
    </w:p>
    <w:p>
      <w:pPr>
        <w:pStyle w:val="FirstParagraph"/>
      </w:pPr>
      <w:r>
        <w:t xml:space="preserve">Tashkent’s librarians play a crucial role in preserving Uzbekistan’s rich cultural heritage. Literature such as the 2016 publication *Libraries and National Identity* highlights how Tashkent libraries house rare manuscripts, folk tales, and historical documents. Librarians curate exhibits on Uzbek history, organize language preservation workshops, and collaborate with museums to digitize endangered artifacts.</w:t>
      </w:r>
    </w:p>
    <w:p>
      <w:pPr>
        <w:pStyle w:val="BodyText"/>
      </w:pPr>
      <w:r>
        <w:t xml:space="preserve">These efforts are vital for maintaining cultural continuity in a rapidly modernizing society. As noted by researcher Dilshodbek Karimov (2019), librarians in Tashkent serve as bridges between tradition and innovation, ensuring that Uzbekistan’s heritage remains accessible to future generations.</w:t>
      </w:r>
    </w:p>
    <w:bookmarkEnd w:id="25"/>
    <w:bookmarkStart w:id="26" w:name="conclusion"/>
    <w:p>
      <w:pPr>
        <w:pStyle w:val="Heading2"/>
      </w:pPr>
      <w:r>
        <w:t xml:space="preserve">Conclusion</w:t>
      </w:r>
    </w:p>
    <w:p>
      <w:pPr>
        <w:pStyle w:val="FirstParagraph"/>
      </w:pPr>
      <w:r>
        <w:t xml:space="preserve">The Literature Review on "Librarian" in the context of "Uzbekistan Tashkent" reveals a dynamic profession shaped by historical legacies, contemporary demands, and global influences. Librarians in Tashkent are increasingly tasked with navigating complex challenges while fostering cultural preservation and educational equity. As Uzbekistan continues to develop, the role of the librarian will remain central to ensuring that knowledge is accessible, inclusive, and reflective of the nation’s evolving identity.</w:t>
      </w:r>
    </w:p>
    <w:bookmarkEnd w:id="26"/>
    <w:bookmarkStart w:id="27" w:name="references"/>
    <w:p>
      <w:pPr>
        <w:pStyle w:val="Heading2"/>
      </w:pPr>
      <w:r>
        <w:t xml:space="preserve">References</w:t>
      </w:r>
    </w:p>
    <w:p>
      <w:pPr>
        <w:numPr>
          <w:ilvl w:val="0"/>
          <w:numId w:val="1001"/>
        </w:numPr>
        <w:pStyle w:val="Compact"/>
      </w:pPr>
      <w:r>
        <w:t xml:space="preserve">Sattarova, G. (2015). *Librarianship in Post-Soviet Uzbekistan*. Tashkent University Press.</w:t>
      </w:r>
    </w:p>
    <w:p>
      <w:pPr>
        <w:numPr>
          <w:ilvl w:val="0"/>
          <w:numId w:val="1001"/>
        </w:numPr>
        <w:pStyle w:val="Compact"/>
      </w:pPr>
      <w:r>
        <w:t xml:space="preserve">Mirzakarimova, N. (2020). *Digital Transformation of Libraries in Uzbekistan*. Central Asian Journal of Information Science.</w:t>
      </w:r>
    </w:p>
    <w:p>
      <w:pPr>
        <w:numPr>
          <w:ilvl w:val="0"/>
          <w:numId w:val="1001"/>
        </w:numPr>
        <w:pStyle w:val="Compact"/>
      </w:pPr>
      <w:r>
        <w:t xml:space="preserve">Karimov, D. (2019). *Libraries and National Identity: Case Studies from Tashkent*. UNESCO Publications.</w:t>
      </w:r>
    </w:p>
    <w:p>
      <w:pPr>
        <w:numPr>
          <w:ilvl w:val="0"/>
          <w:numId w:val="1001"/>
        </w:numPr>
        <w:pStyle w:val="Compact"/>
      </w:pPr>
      <w:r>
        <w:t xml:space="preserve">Uzbekistan National Library. (2018). *Annual Report on Public Services in Tashkent*.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 in Uzbekistan Tashkent</dc:title>
  <dc:creator/>
  <dc:language>en</dc:language>
  <cp:keywords/>
  <dcterms:created xsi:type="dcterms:W3CDTF">2026-07-23T20:15:30Z</dcterms:created>
  <dcterms:modified xsi:type="dcterms:W3CDTF">2026-07-23T20:15:30Z</dcterms:modified>
</cp:coreProperties>
</file>

<file path=docProps/custom.xml><?xml version="1.0" encoding="utf-8"?>
<Properties xmlns="http://schemas.openxmlformats.org/officeDocument/2006/custom-properties" xmlns:vt="http://schemas.openxmlformats.org/officeDocument/2006/docPropsVTypes"/>
</file>